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8876" w14:textId="77777777" w:rsidR="005700A1" w:rsidRPr="00783CDE" w:rsidRDefault="005700A1">
      <w:pPr>
        <w:rPr>
          <w:rFonts w:ascii="Candara" w:hAnsi="Candara" w:cs="Arial"/>
          <w:sz w:val="11"/>
          <w:szCs w:val="11"/>
        </w:rPr>
      </w:pPr>
    </w:p>
    <w:p w14:paraId="4AE78AFC" w14:textId="105EE6DE" w:rsidR="005A0FC1" w:rsidRPr="00783CDE" w:rsidRDefault="00D43FAD">
      <w:pPr>
        <w:rPr>
          <w:rFonts w:ascii="Candara" w:hAnsi="Candara" w:cs="Arial"/>
          <w:sz w:val="11"/>
          <w:szCs w:val="11"/>
        </w:rPr>
      </w:pPr>
      <w:r w:rsidRPr="00783CDE">
        <w:rPr>
          <w:rFonts w:ascii="Candara" w:hAnsi="Candara" w:cs="Arial"/>
          <w:sz w:val="11"/>
          <w:szCs w:val="11"/>
        </w:rPr>
        <w:t>›</w:t>
      </w:r>
    </w:p>
    <w:p w14:paraId="2FCBC2AF" w14:textId="77777777" w:rsidR="005A0FC1" w:rsidRPr="00783CDE" w:rsidRDefault="005A0FC1" w:rsidP="008566D8">
      <w:pPr>
        <w:pStyle w:val="Prrafodelista"/>
        <w:numPr>
          <w:ilvl w:val="0"/>
          <w:numId w:val="1"/>
        </w:numPr>
        <w:rPr>
          <w:rFonts w:ascii="Candara" w:hAnsi="Candara" w:cs="Arial"/>
          <w:b/>
          <w:bCs/>
          <w:sz w:val="20"/>
          <w:szCs w:val="20"/>
        </w:rPr>
      </w:pPr>
      <w:r w:rsidRPr="00783CDE">
        <w:rPr>
          <w:rFonts w:ascii="Candara" w:hAnsi="Candara" w:cs="Arial"/>
          <w:b/>
          <w:bCs/>
          <w:sz w:val="20"/>
          <w:szCs w:val="20"/>
        </w:rPr>
        <w:t>INFORMACIÓN GENERAL DEL CURSO</w:t>
      </w:r>
    </w:p>
    <w:p w14:paraId="6927F381" w14:textId="77777777" w:rsidR="005A4818" w:rsidRPr="00783CDE" w:rsidRDefault="005A4818">
      <w:pPr>
        <w:rPr>
          <w:rFonts w:ascii="Candara" w:hAnsi="Candara" w:cs="Arial"/>
          <w:sz w:val="20"/>
          <w:szCs w:val="20"/>
        </w:rPr>
      </w:pPr>
    </w:p>
    <w:tbl>
      <w:tblPr>
        <w:tblStyle w:val="Tablaconcuadrcula"/>
        <w:tblW w:w="0" w:type="auto"/>
        <w:tblLook w:val="04A0" w:firstRow="1" w:lastRow="0" w:firstColumn="1" w:lastColumn="0" w:noHBand="0" w:noVBand="1"/>
      </w:tblPr>
      <w:tblGrid>
        <w:gridCol w:w="1838"/>
        <w:gridCol w:w="510"/>
        <w:gridCol w:w="783"/>
        <w:gridCol w:w="125"/>
        <w:gridCol w:w="141"/>
        <w:gridCol w:w="1300"/>
        <w:gridCol w:w="259"/>
        <w:gridCol w:w="851"/>
        <w:gridCol w:w="455"/>
        <w:gridCol w:w="254"/>
        <w:gridCol w:w="283"/>
        <w:gridCol w:w="246"/>
        <w:gridCol w:w="747"/>
        <w:gridCol w:w="567"/>
        <w:gridCol w:w="1035"/>
      </w:tblGrid>
      <w:tr w:rsidR="004C57C2" w:rsidRPr="00783CDE" w14:paraId="5C392FB5" w14:textId="77777777" w:rsidTr="00F33297">
        <w:tc>
          <w:tcPr>
            <w:tcW w:w="1838" w:type="dxa"/>
            <w:shd w:val="clear" w:color="auto" w:fill="F2F2F2" w:themeFill="background1" w:themeFillShade="F2"/>
          </w:tcPr>
          <w:p w14:paraId="38DB25C3" w14:textId="77777777" w:rsidR="004C57C2" w:rsidRPr="00783CDE" w:rsidRDefault="004C57C2" w:rsidP="004C57C2">
            <w:pPr>
              <w:rPr>
                <w:rFonts w:ascii="Candara" w:hAnsi="Candara" w:cs="Arial"/>
                <w:b/>
                <w:bCs/>
                <w:sz w:val="18"/>
                <w:szCs w:val="18"/>
              </w:rPr>
            </w:pPr>
            <w:proofErr w:type="spellStart"/>
            <w:r w:rsidRPr="00783CDE">
              <w:rPr>
                <w:rFonts w:ascii="Candara" w:hAnsi="Candara" w:cs="Arial"/>
                <w:b/>
                <w:bCs/>
                <w:sz w:val="18"/>
                <w:szCs w:val="18"/>
              </w:rPr>
              <w:t>N°</w:t>
            </w:r>
            <w:proofErr w:type="spellEnd"/>
            <w:r w:rsidRPr="00783CDE">
              <w:rPr>
                <w:rFonts w:ascii="Candara" w:hAnsi="Candara" w:cs="Arial"/>
                <w:b/>
                <w:bCs/>
                <w:sz w:val="18"/>
                <w:szCs w:val="18"/>
              </w:rPr>
              <w:t xml:space="preserve"> de Acta de </w:t>
            </w:r>
          </w:p>
          <w:p w14:paraId="77111BCA" w14:textId="4A4485A0" w:rsidR="004C57C2" w:rsidRPr="00783CDE" w:rsidRDefault="004C57C2" w:rsidP="004C57C2">
            <w:pPr>
              <w:rPr>
                <w:rFonts w:ascii="Candara" w:hAnsi="Candara" w:cs="Arial"/>
                <w:b/>
                <w:bCs/>
                <w:sz w:val="18"/>
                <w:szCs w:val="18"/>
              </w:rPr>
            </w:pPr>
            <w:r w:rsidRPr="00783CDE">
              <w:rPr>
                <w:rFonts w:ascii="Candara" w:hAnsi="Candara" w:cs="Arial"/>
                <w:b/>
                <w:bCs/>
                <w:sz w:val="18"/>
                <w:szCs w:val="18"/>
              </w:rPr>
              <w:t>Consejo Facultad</w:t>
            </w:r>
          </w:p>
        </w:tc>
        <w:tc>
          <w:tcPr>
            <w:tcW w:w="1418" w:type="dxa"/>
            <w:gridSpan w:val="3"/>
          </w:tcPr>
          <w:p w14:paraId="66641974" w14:textId="5733AA9E" w:rsidR="004C57C2" w:rsidRPr="00783CDE" w:rsidRDefault="004C57C2" w:rsidP="004C57C2">
            <w:pPr>
              <w:rPr>
                <w:rFonts w:ascii="Candara" w:hAnsi="Candara" w:cs="Arial"/>
                <w:sz w:val="16"/>
                <w:szCs w:val="14"/>
              </w:rPr>
            </w:pPr>
          </w:p>
        </w:tc>
        <w:tc>
          <w:tcPr>
            <w:tcW w:w="1441" w:type="dxa"/>
            <w:gridSpan w:val="2"/>
            <w:shd w:val="clear" w:color="auto" w:fill="F2F2F2" w:themeFill="background1" w:themeFillShade="F2"/>
          </w:tcPr>
          <w:p w14:paraId="293167C2" w14:textId="521E04F0" w:rsidR="004C57C2" w:rsidRPr="00783CDE" w:rsidRDefault="004C57C2" w:rsidP="004C57C2">
            <w:pPr>
              <w:rPr>
                <w:rFonts w:ascii="Candara" w:hAnsi="Candara" w:cs="Arial"/>
                <w:b/>
                <w:bCs/>
                <w:sz w:val="18"/>
                <w:szCs w:val="18"/>
              </w:rPr>
            </w:pPr>
            <w:r w:rsidRPr="00783CDE">
              <w:rPr>
                <w:rFonts w:ascii="Candara" w:hAnsi="Candara" w:cs="Arial"/>
                <w:b/>
                <w:bCs/>
                <w:sz w:val="18"/>
                <w:szCs w:val="18"/>
              </w:rPr>
              <w:t>Fecha de aprobación</w:t>
            </w:r>
          </w:p>
        </w:tc>
        <w:tc>
          <w:tcPr>
            <w:tcW w:w="2102" w:type="dxa"/>
            <w:gridSpan w:val="5"/>
          </w:tcPr>
          <w:p w14:paraId="133FB09C" w14:textId="734ADF29" w:rsidR="004C57C2" w:rsidRPr="00783CDE" w:rsidRDefault="004C57C2" w:rsidP="004C57C2">
            <w:pPr>
              <w:rPr>
                <w:rFonts w:ascii="Candara" w:hAnsi="Candara" w:cs="Arial"/>
                <w:sz w:val="18"/>
                <w:szCs w:val="18"/>
              </w:rPr>
            </w:pPr>
            <w:r w:rsidRPr="00783CDE">
              <w:rPr>
                <w:rFonts w:ascii="Candara" w:eastAsia="Candara" w:hAnsi="Candara" w:cs="Candara"/>
                <w:color w:val="808080"/>
                <w:sz w:val="16"/>
                <w:szCs w:val="16"/>
              </w:rPr>
              <w:t>16 de julio del 2025</w:t>
            </w:r>
          </w:p>
        </w:tc>
        <w:tc>
          <w:tcPr>
            <w:tcW w:w="1560" w:type="dxa"/>
            <w:gridSpan w:val="3"/>
            <w:shd w:val="clear" w:color="auto" w:fill="E7E6E6" w:themeFill="background2"/>
          </w:tcPr>
          <w:p w14:paraId="0D67172F" w14:textId="744B6BB5" w:rsidR="004C57C2" w:rsidRPr="00783CDE" w:rsidRDefault="004C57C2" w:rsidP="004C57C2">
            <w:pPr>
              <w:rPr>
                <w:rFonts w:ascii="Candara" w:hAnsi="Candara" w:cs="Arial"/>
                <w:b/>
                <w:bCs/>
                <w:sz w:val="16"/>
                <w:szCs w:val="18"/>
              </w:rPr>
            </w:pPr>
            <w:r w:rsidRPr="00783CDE">
              <w:rPr>
                <w:rFonts w:ascii="Candara" w:eastAsia="Candara" w:hAnsi="Candara" w:cs="Candara"/>
                <w:b/>
                <w:sz w:val="16"/>
                <w:szCs w:val="16"/>
              </w:rPr>
              <w:t xml:space="preserve">Período académico </w:t>
            </w:r>
            <w:r w:rsidRPr="00783CDE">
              <w:rPr>
                <w:rFonts w:ascii="Candara" w:eastAsia="Candara" w:hAnsi="Candara" w:cs="Candara"/>
                <w:b/>
                <w:sz w:val="14"/>
                <w:szCs w:val="14"/>
              </w:rPr>
              <w:t>(inicio de vigencia)</w:t>
            </w:r>
          </w:p>
        </w:tc>
        <w:tc>
          <w:tcPr>
            <w:tcW w:w="1035" w:type="dxa"/>
          </w:tcPr>
          <w:p w14:paraId="6766578A" w14:textId="0C6FF957" w:rsidR="004C57C2" w:rsidRPr="00783CDE" w:rsidRDefault="004C57C2" w:rsidP="004C57C2">
            <w:pPr>
              <w:jc w:val="center"/>
              <w:rPr>
                <w:rFonts w:ascii="Candara" w:hAnsi="Candara" w:cs="Arial"/>
                <w:sz w:val="18"/>
                <w:szCs w:val="18"/>
              </w:rPr>
            </w:pPr>
            <w:r w:rsidRPr="00783CDE">
              <w:rPr>
                <w:rFonts w:ascii="Candara" w:eastAsia="Candara" w:hAnsi="Candara" w:cs="Candara"/>
                <w:sz w:val="18"/>
                <w:szCs w:val="18"/>
              </w:rPr>
              <w:t>2025-2</w:t>
            </w:r>
          </w:p>
        </w:tc>
      </w:tr>
      <w:tr w:rsidR="005110AE" w:rsidRPr="00783CDE" w14:paraId="5F63CC35" w14:textId="77777777" w:rsidTr="00F33297">
        <w:tc>
          <w:tcPr>
            <w:tcW w:w="1838" w:type="dxa"/>
            <w:shd w:val="clear" w:color="auto" w:fill="F2F2F2" w:themeFill="background1" w:themeFillShade="F2"/>
          </w:tcPr>
          <w:p w14:paraId="6459C98D" w14:textId="77777777" w:rsidR="005110AE" w:rsidRPr="00783CDE" w:rsidRDefault="005110AE" w:rsidP="00F33297">
            <w:pPr>
              <w:spacing w:line="360" w:lineRule="auto"/>
              <w:rPr>
                <w:rFonts w:ascii="Candara" w:hAnsi="Candara" w:cs="Arial"/>
                <w:b/>
                <w:bCs/>
                <w:sz w:val="18"/>
                <w:szCs w:val="18"/>
              </w:rPr>
            </w:pPr>
            <w:r w:rsidRPr="00783CDE">
              <w:rPr>
                <w:rFonts w:ascii="Candara" w:hAnsi="Candara" w:cs="Arial"/>
                <w:b/>
                <w:bCs/>
                <w:sz w:val="18"/>
                <w:szCs w:val="18"/>
              </w:rPr>
              <w:t>Facultad</w:t>
            </w:r>
          </w:p>
        </w:tc>
        <w:sdt>
          <w:sdtPr>
            <w:rPr>
              <w:rFonts w:ascii="Candara" w:hAnsi="Candara" w:cs="Arial"/>
              <w:sz w:val="18"/>
              <w:szCs w:val="18"/>
            </w:rPr>
            <w:id w:val="-1120060234"/>
            <w:placeholder>
              <w:docPart w:val="37639B94ECA8B547ACDA8D8E26321C92"/>
            </w:placeholder>
            <w:dropDownList>
              <w:listItem w:value="Elija un elemento."/>
              <w:listItem w:displayText="Arquitectura" w:value="Arquitectura"/>
              <w:listItem w:displayText="Bellas Artes" w:value="Bellas Artes"/>
              <w:listItem w:displayText="Ciencias Básicas" w:value="Ciencias Básicas"/>
              <w:listItem w:displayText="Ciencias de la Educación" w:value="Ciencias de la Educación"/>
              <w:listItem w:displayText="Ciencias Económicas" w:value="Ciencias Económicas"/>
              <w:listItem w:displayText="Ciencias Humanas" w:value="Ciencias Humanas"/>
              <w:listItem w:displayText="Ciencias Jurídicas" w:value="Ciencias Jurídicas"/>
              <w:listItem w:displayText="Ingeniería" w:value="Ingeniería"/>
              <w:listItem w:displayText="Nutrición y Dietética" w:value="Nutrición y Dietética"/>
              <w:listItem w:displayText="Química y Farmacia" w:value="Química y Farmacia"/>
            </w:dropDownList>
          </w:sdtPr>
          <w:sdtContent>
            <w:tc>
              <w:tcPr>
                <w:tcW w:w="2859" w:type="dxa"/>
                <w:gridSpan w:val="5"/>
              </w:tcPr>
              <w:p w14:paraId="63961DBB" w14:textId="2F9E169A" w:rsidR="005110AE" w:rsidRPr="00783CDE" w:rsidRDefault="00A720C5" w:rsidP="00F33297">
                <w:pPr>
                  <w:spacing w:line="360" w:lineRule="auto"/>
                  <w:rPr>
                    <w:rFonts w:ascii="Candara" w:hAnsi="Candara" w:cs="Arial"/>
                    <w:sz w:val="18"/>
                    <w:szCs w:val="18"/>
                  </w:rPr>
                </w:pPr>
                <w:r w:rsidRPr="00783CDE">
                  <w:rPr>
                    <w:rFonts w:ascii="Candara" w:hAnsi="Candara" w:cs="Arial"/>
                    <w:sz w:val="18"/>
                    <w:szCs w:val="18"/>
                  </w:rPr>
                  <w:t>Bellas Artes</w:t>
                </w:r>
              </w:p>
            </w:tc>
          </w:sdtContent>
        </w:sdt>
        <w:tc>
          <w:tcPr>
            <w:tcW w:w="1110" w:type="dxa"/>
            <w:gridSpan w:val="2"/>
            <w:shd w:val="clear" w:color="auto" w:fill="F2F2F2" w:themeFill="background1" w:themeFillShade="F2"/>
          </w:tcPr>
          <w:p w14:paraId="10FF8446" w14:textId="285D011E" w:rsidR="005110AE" w:rsidRPr="00783CDE" w:rsidRDefault="00F33297" w:rsidP="00F33297">
            <w:pPr>
              <w:spacing w:line="360" w:lineRule="auto"/>
              <w:rPr>
                <w:rFonts w:ascii="Candara" w:hAnsi="Candara" w:cs="Arial"/>
                <w:b/>
                <w:bCs/>
                <w:sz w:val="18"/>
                <w:szCs w:val="18"/>
              </w:rPr>
            </w:pPr>
            <w:r w:rsidRPr="00783CDE">
              <w:rPr>
                <w:rFonts w:ascii="Candara" w:hAnsi="Candara" w:cs="Arial"/>
                <w:b/>
                <w:bCs/>
                <w:sz w:val="18"/>
                <w:szCs w:val="18"/>
              </w:rPr>
              <w:t>Programa</w:t>
            </w:r>
          </w:p>
        </w:tc>
        <w:tc>
          <w:tcPr>
            <w:tcW w:w="3587" w:type="dxa"/>
            <w:gridSpan w:val="7"/>
          </w:tcPr>
          <w:p w14:paraId="35823624" w14:textId="6F42C95D" w:rsidR="005110AE" w:rsidRPr="00783CDE" w:rsidRDefault="00A720C5" w:rsidP="00F33297">
            <w:pPr>
              <w:spacing w:line="360" w:lineRule="auto"/>
              <w:rPr>
                <w:rFonts w:ascii="Candara" w:hAnsi="Candara" w:cs="Arial"/>
                <w:sz w:val="18"/>
                <w:szCs w:val="18"/>
              </w:rPr>
            </w:pPr>
            <w:r w:rsidRPr="00783CDE">
              <w:rPr>
                <w:rFonts w:ascii="Candara" w:hAnsi="Candara" w:cs="Arial"/>
                <w:sz w:val="18"/>
                <w:szCs w:val="18"/>
              </w:rPr>
              <w:t>ARTE DRAMATICO</w:t>
            </w:r>
          </w:p>
        </w:tc>
      </w:tr>
      <w:tr w:rsidR="00F33297" w:rsidRPr="00783CDE" w14:paraId="46169FB2" w14:textId="77777777" w:rsidTr="009F74E8">
        <w:tc>
          <w:tcPr>
            <w:tcW w:w="1838" w:type="dxa"/>
            <w:shd w:val="clear" w:color="auto" w:fill="F2F2F2" w:themeFill="background1" w:themeFillShade="F2"/>
          </w:tcPr>
          <w:p w14:paraId="18E82625" w14:textId="64264075" w:rsidR="00F33297" w:rsidRPr="00783CDE" w:rsidRDefault="00F33297" w:rsidP="00F33297">
            <w:pPr>
              <w:spacing w:line="360" w:lineRule="auto"/>
              <w:rPr>
                <w:rFonts w:ascii="Candara" w:hAnsi="Candara" w:cs="Arial"/>
                <w:b/>
                <w:bCs/>
                <w:sz w:val="18"/>
                <w:szCs w:val="18"/>
              </w:rPr>
            </w:pPr>
            <w:r w:rsidRPr="00783CDE">
              <w:rPr>
                <w:rFonts w:ascii="Candara" w:hAnsi="Candara" w:cs="Arial"/>
                <w:b/>
                <w:bCs/>
                <w:sz w:val="18"/>
                <w:szCs w:val="18"/>
              </w:rPr>
              <w:t>Nombre del curso</w:t>
            </w:r>
          </w:p>
        </w:tc>
        <w:tc>
          <w:tcPr>
            <w:tcW w:w="7556" w:type="dxa"/>
            <w:gridSpan w:val="14"/>
          </w:tcPr>
          <w:p w14:paraId="027B0FB7" w14:textId="525D9766" w:rsidR="00F33297" w:rsidRPr="00783CDE" w:rsidRDefault="00BE751B" w:rsidP="00F33297">
            <w:pPr>
              <w:spacing w:line="360" w:lineRule="auto"/>
              <w:rPr>
                <w:rFonts w:ascii="Candara" w:hAnsi="Candara" w:cs="Arial"/>
                <w:sz w:val="18"/>
                <w:szCs w:val="18"/>
              </w:rPr>
            </w:pPr>
            <w:r w:rsidRPr="00783CDE">
              <w:rPr>
                <w:rFonts w:ascii="Candara" w:hAnsi="Candara"/>
                <w:color w:val="000000"/>
                <w:sz w:val="20"/>
                <w:szCs w:val="20"/>
              </w:rPr>
              <w:t>ESCENOGRAFÍA</w:t>
            </w:r>
          </w:p>
        </w:tc>
      </w:tr>
      <w:tr w:rsidR="00F33297" w:rsidRPr="00783CDE" w14:paraId="50AD5DF2" w14:textId="77777777" w:rsidTr="00F33297">
        <w:tc>
          <w:tcPr>
            <w:tcW w:w="1838" w:type="dxa"/>
            <w:shd w:val="clear" w:color="auto" w:fill="F2F2F2" w:themeFill="background1" w:themeFillShade="F2"/>
          </w:tcPr>
          <w:p w14:paraId="6CF93CB1" w14:textId="79AB0458" w:rsidR="00F33297" w:rsidRPr="00783CDE" w:rsidRDefault="00F33297" w:rsidP="00F33297">
            <w:pPr>
              <w:spacing w:line="276" w:lineRule="auto"/>
              <w:rPr>
                <w:rFonts w:ascii="Candara" w:hAnsi="Candara" w:cs="Arial"/>
                <w:b/>
                <w:bCs/>
                <w:sz w:val="18"/>
                <w:szCs w:val="18"/>
              </w:rPr>
            </w:pPr>
            <w:r w:rsidRPr="00783CDE">
              <w:rPr>
                <w:rFonts w:ascii="Candara" w:hAnsi="Candara" w:cs="Arial"/>
                <w:b/>
                <w:bCs/>
                <w:sz w:val="18"/>
                <w:szCs w:val="18"/>
              </w:rPr>
              <w:t>Código del curso</w:t>
            </w:r>
          </w:p>
        </w:tc>
        <w:tc>
          <w:tcPr>
            <w:tcW w:w="1559" w:type="dxa"/>
            <w:gridSpan w:val="4"/>
          </w:tcPr>
          <w:p w14:paraId="38B8EAAA" w14:textId="461BF349" w:rsidR="00F33297" w:rsidRPr="00783CDE" w:rsidRDefault="00BE751B" w:rsidP="00F33297">
            <w:pPr>
              <w:spacing w:line="276" w:lineRule="auto"/>
              <w:rPr>
                <w:rFonts w:ascii="Candara" w:hAnsi="Candara" w:cs="Arial"/>
                <w:sz w:val="18"/>
                <w:szCs w:val="18"/>
              </w:rPr>
            </w:pPr>
            <w:r w:rsidRPr="00783CDE">
              <w:rPr>
                <w:rFonts w:ascii="Candara" w:eastAsia="Candara" w:hAnsi="Candara" w:cs="Candara"/>
                <w:sz w:val="18"/>
                <w:szCs w:val="18"/>
              </w:rPr>
              <w:t>15030</w:t>
            </w:r>
          </w:p>
        </w:tc>
        <w:tc>
          <w:tcPr>
            <w:tcW w:w="1559" w:type="dxa"/>
            <w:gridSpan w:val="2"/>
            <w:shd w:val="clear" w:color="auto" w:fill="E7E6E6" w:themeFill="background2"/>
          </w:tcPr>
          <w:p w14:paraId="290F554D" w14:textId="0CDD8861" w:rsidR="00F33297" w:rsidRPr="00783CDE" w:rsidRDefault="00F33297" w:rsidP="00F33297">
            <w:pPr>
              <w:spacing w:line="276" w:lineRule="auto"/>
              <w:rPr>
                <w:rFonts w:ascii="Candara" w:hAnsi="Candara" w:cs="Arial"/>
                <w:b/>
                <w:bCs/>
                <w:sz w:val="18"/>
                <w:szCs w:val="18"/>
              </w:rPr>
            </w:pPr>
            <w:r w:rsidRPr="00783CDE">
              <w:rPr>
                <w:rFonts w:ascii="Candara" w:hAnsi="Candara" w:cs="Arial"/>
                <w:b/>
                <w:bCs/>
                <w:sz w:val="18"/>
                <w:szCs w:val="18"/>
              </w:rPr>
              <w:t>Semestre</w:t>
            </w:r>
          </w:p>
        </w:tc>
        <w:tc>
          <w:tcPr>
            <w:tcW w:w="1560" w:type="dxa"/>
            <w:gridSpan w:val="3"/>
          </w:tcPr>
          <w:p w14:paraId="309A38A7" w14:textId="2ED6B0FD" w:rsidR="00F33297" w:rsidRPr="00783CDE" w:rsidRDefault="00BE751B" w:rsidP="00F33297">
            <w:pPr>
              <w:spacing w:line="276" w:lineRule="auto"/>
              <w:rPr>
                <w:rFonts w:ascii="Candara" w:hAnsi="Candara" w:cs="Arial"/>
                <w:sz w:val="18"/>
                <w:szCs w:val="18"/>
              </w:rPr>
            </w:pPr>
            <w:r w:rsidRPr="00783CDE">
              <w:rPr>
                <w:rFonts w:ascii="Candara" w:hAnsi="Candara" w:cs="Arial"/>
                <w:sz w:val="18"/>
                <w:szCs w:val="18"/>
              </w:rPr>
              <w:t>VI</w:t>
            </w:r>
          </w:p>
        </w:tc>
        <w:tc>
          <w:tcPr>
            <w:tcW w:w="1276" w:type="dxa"/>
            <w:gridSpan w:val="3"/>
            <w:shd w:val="clear" w:color="auto" w:fill="F2F2F2" w:themeFill="background1" w:themeFillShade="F2"/>
          </w:tcPr>
          <w:p w14:paraId="277C3D4E" w14:textId="39A34065" w:rsidR="00F33297" w:rsidRPr="00783CDE" w:rsidRDefault="00F33297" w:rsidP="00F33297">
            <w:pPr>
              <w:spacing w:line="276" w:lineRule="auto"/>
              <w:rPr>
                <w:rFonts w:ascii="Candara" w:hAnsi="Candara" w:cs="Arial"/>
                <w:b/>
                <w:bCs/>
                <w:sz w:val="18"/>
                <w:szCs w:val="18"/>
              </w:rPr>
            </w:pPr>
            <w:r w:rsidRPr="00783CDE">
              <w:rPr>
                <w:rFonts w:ascii="Candara" w:hAnsi="Candara" w:cs="Arial"/>
                <w:b/>
                <w:bCs/>
                <w:sz w:val="18"/>
                <w:szCs w:val="18"/>
              </w:rPr>
              <w:t>Créditos</w:t>
            </w:r>
          </w:p>
        </w:tc>
        <w:tc>
          <w:tcPr>
            <w:tcW w:w="1602" w:type="dxa"/>
            <w:gridSpan w:val="2"/>
          </w:tcPr>
          <w:p w14:paraId="64489C9F" w14:textId="395340CA" w:rsidR="00F33297" w:rsidRPr="00783CDE" w:rsidRDefault="00441EB1" w:rsidP="00F33297">
            <w:pPr>
              <w:spacing w:line="276" w:lineRule="auto"/>
              <w:rPr>
                <w:rFonts w:ascii="Candara" w:hAnsi="Candara" w:cs="Arial"/>
                <w:sz w:val="18"/>
                <w:szCs w:val="18"/>
              </w:rPr>
            </w:pPr>
            <w:r w:rsidRPr="00783CDE">
              <w:rPr>
                <w:rFonts w:ascii="Candara" w:hAnsi="Candara" w:cs="Arial"/>
                <w:sz w:val="18"/>
                <w:szCs w:val="18"/>
              </w:rPr>
              <w:t>2</w:t>
            </w:r>
          </w:p>
        </w:tc>
      </w:tr>
      <w:tr w:rsidR="00F33297" w:rsidRPr="00783CDE" w14:paraId="437C34A6" w14:textId="77777777" w:rsidTr="00192DCF">
        <w:tc>
          <w:tcPr>
            <w:tcW w:w="1838" w:type="dxa"/>
            <w:shd w:val="clear" w:color="auto" w:fill="F2F2F2" w:themeFill="background1" w:themeFillShade="F2"/>
          </w:tcPr>
          <w:p w14:paraId="25F9F31E" w14:textId="77777777" w:rsidR="00F33297" w:rsidRPr="00783CDE" w:rsidRDefault="00F33297" w:rsidP="005A0FC1">
            <w:pPr>
              <w:spacing w:line="276" w:lineRule="auto"/>
              <w:rPr>
                <w:rFonts w:ascii="Candara" w:hAnsi="Candara" w:cs="Arial"/>
                <w:b/>
                <w:bCs/>
                <w:sz w:val="18"/>
                <w:szCs w:val="18"/>
              </w:rPr>
            </w:pPr>
            <w:r w:rsidRPr="00783CDE">
              <w:rPr>
                <w:rFonts w:ascii="Candara" w:hAnsi="Candara" w:cs="Arial"/>
                <w:b/>
                <w:bCs/>
                <w:sz w:val="18"/>
                <w:szCs w:val="18"/>
              </w:rPr>
              <w:t>Prerrequisitos</w:t>
            </w:r>
          </w:p>
        </w:tc>
        <w:tc>
          <w:tcPr>
            <w:tcW w:w="7556" w:type="dxa"/>
            <w:gridSpan w:val="14"/>
          </w:tcPr>
          <w:p w14:paraId="2D9836D4" w14:textId="0EC244F4" w:rsidR="00093C08" w:rsidRPr="00783CDE" w:rsidRDefault="00441EB1" w:rsidP="0086548D">
            <w:pPr>
              <w:jc w:val="both"/>
              <w:rPr>
                <w:rFonts w:ascii="Candara" w:hAnsi="Candara" w:cs="Arial"/>
                <w:sz w:val="18"/>
                <w:szCs w:val="18"/>
              </w:rPr>
            </w:pPr>
            <w:r w:rsidRPr="00783CDE">
              <w:rPr>
                <w:rFonts w:ascii="Candara" w:hAnsi="Candara" w:cs="Arial"/>
                <w:sz w:val="18"/>
                <w:szCs w:val="18"/>
              </w:rPr>
              <w:t>15018 – TALLER DE DRAMATURGIA</w:t>
            </w:r>
          </w:p>
        </w:tc>
      </w:tr>
      <w:tr w:rsidR="00562954" w:rsidRPr="00783CDE" w14:paraId="0E94B8D6" w14:textId="77777777" w:rsidTr="00C67024">
        <w:tc>
          <w:tcPr>
            <w:tcW w:w="3131" w:type="dxa"/>
            <w:gridSpan w:val="3"/>
            <w:shd w:val="clear" w:color="auto" w:fill="F2F2F2" w:themeFill="background1" w:themeFillShade="F2"/>
          </w:tcPr>
          <w:p w14:paraId="4AE9DBE5" w14:textId="622D90D8" w:rsidR="00562954" w:rsidRPr="00783CDE" w:rsidRDefault="00562954" w:rsidP="005A0FC1">
            <w:pPr>
              <w:spacing w:line="276" w:lineRule="auto"/>
              <w:rPr>
                <w:rFonts w:ascii="Candara" w:hAnsi="Candara" w:cs="Arial"/>
                <w:b/>
                <w:bCs/>
                <w:sz w:val="18"/>
                <w:szCs w:val="18"/>
              </w:rPr>
            </w:pPr>
            <w:r w:rsidRPr="00783CDE">
              <w:rPr>
                <w:rFonts w:ascii="Candara" w:hAnsi="Candara" w:cs="Arial"/>
                <w:b/>
                <w:bCs/>
                <w:sz w:val="18"/>
                <w:szCs w:val="18"/>
              </w:rPr>
              <w:t>Nivel de formación</w:t>
            </w:r>
          </w:p>
        </w:tc>
        <w:tc>
          <w:tcPr>
            <w:tcW w:w="3131" w:type="dxa"/>
            <w:gridSpan w:val="6"/>
            <w:shd w:val="clear" w:color="auto" w:fill="F2F2F2" w:themeFill="background1" w:themeFillShade="F2"/>
          </w:tcPr>
          <w:p w14:paraId="08A5CCD7" w14:textId="560F05C2" w:rsidR="00562954" w:rsidRPr="00783CDE" w:rsidRDefault="00422715" w:rsidP="005A0FC1">
            <w:pPr>
              <w:spacing w:line="276" w:lineRule="auto"/>
              <w:rPr>
                <w:rFonts w:ascii="Candara" w:hAnsi="Candara" w:cs="Arial"/>
                <w:b/>
                <w:bCs/>
                <w:sz w:val="18"/>
                <w:szCs w:val="18"/>
              </w:rPr>
            </w:pPr>
            <w:r w:rsidRPr="00783CDE">
              <w:rPr>
                <w:rFonts w:ascii="Candara" w:hAnsi="Candara" w:cs="Arial"/>
                <w:b/>
                <w:bCs/>
                <w:sz w:val="18"/>
                <w:szCs w:val="18"/>
              </w:rPr>
              <w:t>Núcleo</w:t>
            </w:r>
            <w:r w:rsidR="00562954" w:rsidRPr="00783CDE">
              <w:rPr>
                <w:rFonts w:ascii="Candara" w:hAnsi="Candara" w:cs="Arial"/>
                <w:b/>
                <w:bCs/>
                <w:sz w:val="18"/>
                <w:szCs w:val="18"/>
              </w:rPr>
              <w:t xml:space="preserve"> de formación</w:t>
            </w:r>
          </w:p>
        </w:tc>
        <w:tc>
          <w:tcPr>
            <w:tcW w:w="3132" w:type="dxa"/>
            <w:gridSpan w:val="6"/>
            <w:shd w:val="clear" w:color="auto" w:fill="F2F2F2" w:themeFill="background1" w:themeFillShade="F2"/>
          </w:tcPr>
          <w:p w14:paraId="0EFCAD65" w14:textId="1CDB9AD8" w:rsidR="00562954" w:rsidRPr="00783CDE" w:rsidRDefault="00562954" w:rsidP="005A0FC1">
            <w:pPr>
              <w:spacing w:line="276" w:lineRule="auto"/>
              <w:rPr>
                <w:rFonts w:ascii="Candara" w:hAnsi="Candara" w:cs="Arial"/>
                <w:b/>
                <w:bCs/>
                <w:sz w:val="18"/>
                <w:szCs w:val="18"/>
              </w:rPr>
            </w:pPr>
            <w:r w:rsidRPr="00783CDE">
              <w:rPr>
                <w:rFonts w:ascii="Candara" w:hAnsi="Candara" w:cs="Arial"/>
                <w:b/>
                <w:bCs/>
                <w:sz w:val="18"/>
                <w:szCs w:val="18"/>
              </w:rPr>
              <w:t>Área de formación</w:t>
            </w:r>
          </w:p>
        </w:tc>
      </w:tr>
      <w:tr w:rsidR="00562954" w:rsidRPr="00783CDE" w14:paraId="113E6F36" w14:textId="77777777" w:rsidTr="00562954">
        <w:sdt>
          <w:sdtPr>
            <w:rPr>
              <w:rFonts w:ascii="Candara" w:hAnsi="Candara" w:cs="Arial"/>
              <w:bCs/>
              <w:i/>
              <w:sz w:val="18"/>
              <w:szCs w:val="18"/>
            </w:rPr>
            <w:id w:val="389776380"/>
            <w:placeholder>
              <w:docPart w:val="A6EF62CA0EED4BCAA7CA4CB0A47E9ADE"/>
            </w:placeholder>
            <w:dropDownList>
              <w:listItem w:value="Elija un elemento."/>
              <w:listItem w:displayText="Coterminal" w:value="Coterminal"/>
              <w:listItem w:displayText="Doctorado" w:value="Doctorado"/>
              <w:listItem w:displayText="Especialización técnica" w:value="Especialización técnica"/>
              <w:listItem w:displayText="Especialización tecnológica" w:value="Especialización tecnológica"/>
              <w:listItem w:displayText="Especialización universitaria" w:value="Especialización universitaria"/>
              <w:listItem w:displayText="Maestría" w:value="Maestría"/>
              <w:listItem w:displayText="Profesional universitario" w:value="Profesional universitario"/>
              <w:listItem w:displayText="Técnica profesional" w:value="Técnica profesional"/>
              <w:listItem w:displayText="Tecnología" w:value="Tecnología"/>
            </w:dropDownList>
          </w:sdtPr>
          <w:sdtContent>
            <w:tc>
              <w:tcPr>
                <w:tcW w:w="3131" w:type="dxa"/>
                <w:gridSpan w:val="3"/>
                <w:shd w:val="clear" w:color="auto" w:fill="auto"/>
              </w:tcPr>
              <w:p w14:paraId="1487AE34" w14:textId="6728B3A3" w:rsidR="00562954" w:rsidRPr="00783CDE" w:rsidRDefault="00A720C5" w:rsidP="005A0FC1">
                <w:pPr>
                  <w:spacing w:line="276" w:lineRule="auto"/>
                  <w:rPr>
                    <w:rFonts w:ascii="Candara" w:hAnsi="Candara" w:cs="Arial"/>
                    <w:bCs/>
                    <w:i/>
                    <w:sz w:val="18"/>
                    <w:szCs w:val="18"/>
                  </w:rPr>
                </w:pPr>
                <w:r w:rsidRPr="00783CDE">
                  <w:rPr>
                    <w:rFonts w:ascii="Candara" w:hAnsi="Candara" w:cs="Arial"/>
                    <w:bCs/>
                    <w:i/>
                    <w:sz w:val="18"/>
                    <w:szCs w:val="18"/>
                  </w:rPr>
                  <w:t>Profesional universitario</w:t>
                </w:r>
              </w:p>
            </w:tc>
          </w:sdtContent>
        </w:sdt>
        <w:sdt>
          <w:sdtPr>
            <w:rPr>
              <w:rFonts w:ascii="Candara" w:hAnsi="Candara" w:cs="Arial"/>
              <w:bCs/>
              <w:i/>
              <w:sz w:val="18"/>
              <w:szCs w:val="18"/>
            </w:rPr>
            <w:id w:val="-172262494"/>
            <w:placeholder>
              <w:docPart w:val="902047FC4ABF400E8F32A905B8490741"/>
            </w:placeholder>
            <w:dropDownList>
              <w:listItem w:value="Elija un elemento."/>
              <w:listItem w:displayText="Electivo" w:value="Electivo"/>
              <w:listItem w:displayText="Obligatorio" w:value="Obligatorio"/>
            </w:dropDownList>
          </w:sdtPr>
          <w:sdtContent>
            <w:tc>
              <w:tcPr>
                <w:tcW w:w="3131" w:type="dxa"/>
                <w:gridSpan w:val="6"/>
                <w:shd w:val="clear" w:color="auto" w:fill="auto"/>
              </w:tcPr>
              <w:p w14:paraId="3432BF3B" w14:textId="37409E0F" w:rsidR="00562954" w:rsidRPr="00783CDE" w:rsidRDefault="00FB1AC8" w:rsidP="005A0FC1">
                <w:pPr>
                  <w:spacing w:line="276" w:lineRule="auto"/>
                  <w:rPr>
                    <w:rFonts w:ascii="Candara" w:hAnsi="Candara" w:cs="Arial"/>
                    <w:bCs/>
                    <w:i/>
                    <w:sz w:val="18"/>
                    <w:szCs w:val="18"/>
                  </w:rPr>
                </w:pPr>
                <w:r w:rsidRPr="00783CDE">
                  <w:rPr>
                    <w:rFonts w:ascii="Candara" w:hAnsi="Candara" w:cs="Arial"/>
                    <w:bCs/>
                    <w:i/>
                    <w:sz w:val="18"/>
                    <w:szCs w:val="18"/>
                  </w:rPr>
                  <w:t>Obligatorio</w:t>
                </w:r>
              </w:p>
            </w:tc>
          </w:sdtContent>
        </w:sdt>
        <w:sdt>
          <w:sdtPr>
            <w:rPr>
              <w:rFonts w:ascii="Candara" w:hAnsi="Candara" w:cs="Arial"/>
              <w:bCs/>
              <w:i/>
              <w:sz w:val="18"/>
              <w:szCs w:val="18"/>
            </w:rPr>
            <w:id w:val="595607611"/>
            <w:placeholder>
              <w:docPart w:val="B853E1B9D46E4BBAAF53154BE24D3B14"/>
            </w:placeholder>
            <w:dropDownList>
              <w:listItem w:value="Elija un elemento."/>
              <w:listItem w:displayText="Básica" w:value="Básica"/>
              <w:listItem w:displayText="Investigativa, extensión y proyección social" w:value="Investigativa, extensión y proyección social"/>
              <w:listItem w:displayText="Profesional o disciplinar" w:value="Profesional o disciplinar"/>
              <w:listItem w:displayText="Sociohumanística" w:value="Sociohumanística"/>
            </w:dropDownList>
          </w:sdtPr>
          <w:sdtContent>
            <w:tc>
              <w:tcPr>
                <w:tcW w:w="3132" w:type="dxa"/>
                <w:gridSpan w:val="6"/>
                <w:shd w:val="clear" w:color="auto" w:fill="auto"/>
              </w:tcPr>
              <w:p w14:paraId="0DEB26DC" w14:textId="3077B479" w:rsidR="00562954" w:rsidRPr="00783CDE" w:rsidRDefault="00D66A73" w:rsidP="005A0FC1">
                <w:pPr>
                  <w:spacing w:line="276" w:lineRule="auto"/>
                  <w:rPr>
                    <w:rFonts w:ascii="Candara" w:hAnsi="Candara" w:cs="Arial"/>
                    <w:bCs/>
                    <w:i/>
                    <w:sz w:val="18"/>
                    <w:szCs w:val="18"/>
                  </w:rPr>
                </w:pPr>
                <w:r w:rsidRPr="00783CDE">
                  <w:rPr>
                    <w:rFonts w:ascii="Candara" w:hAnsi="Candara" w:cs="Arial"/>
                    <w:bCs/>
                    <w:i/>
                    <w:sz w:val="18"/>
                    <w:szCs w:val="18"/>
                  </w:rPr>
                  <w:t>Profesional o disciplinar</w:t>
                </w:r>
              </w:p>
            </w:tc>
          </w:sdtContent>
        </w:sdt>
      </w:tr>
      <w:tr w:rsidR="00735DC0" w:rsidRPr="00783CDE" w14:paraId="726AA5A9" w14:textId="77777777" w:rsidTr="00735DC0">
        <w:tc>
          <w:tcPr>
            <w:tcW w:w="2348" w:type="dxa"/>
            <w:gridSpan w:val="2"/>
            <w:shd w:val="clear" w:color="auto" w:fill="F2F2F2" w:themeFill="background1" w:themeFillShade="F2"/>
          </w:tcPr>
          <w:p w14:paraId="44CF4501" w14:textId="20BDC658" w:rsidR="00735DC0" w:rsidRPr="00783CDE" w:rsidRDefault="00735DC0" w:rsidP="005A0FC1">
            <w:pPr>
              <w:spacing w:line="276" w:lineRule="auto"/>
              <w:rPr>
                <w:rFonts w:ascii="Candara" w:hAnsi="Candara" w:cs="Arial"/>
                <w:bCs/>
                <w:i/>
                <w:sz w:val="18"/>
                <w:szCs w:val="18"/>
              </w:rPr>
            </w:pPr>
            <w:r w:rsidRPr="00783CDE">
              <w:rPr>
                <w:rFonts w:ascii="Candara" w:hAnsi="Candara" w:cs="Arial"/>
                <w:b/>
                <w:bCs/>
                <w:sz w:val="18"/>
                <w:szCs w:val="18"/>
              </w:rPr>
              <w:t>Tipo de Curso</w:t>
            </w:r>
          </w:p>
        </w:tc>
        <w:tc>
          <w:tcPr>
            <w:tcW w:w="2349" w:type="dxa"/>
            <w:gridSpan w:val="4"/>
            <w:shd w:val="clear" w:color="auto" w:fill="F2F2F2" w:themeFill="background1" w:themeFillShade="F2"/>
          </w:tcPr>
          <w:p w14:paraId="5E970CA1" w14:textId="58391DDB" w:rsidR="00735DC0" w:rsidRPr="00783CDE" w:rsidRDefault="00735DC0" w:rsidP="005A0FC1">
            <w:pPr>
              <w:spacing w:line="276" w:lineRule="auto"/>
              <w:rPr>
                <w:rFonts w:ascii="Candara" w:hAnsi="Candara" w:cs="Arial"/>
                <w:bCs/>
                <w:i/>
                <w:sz w:val="18"/>
                <w:szCs w:val="18"/>
              </w:rPr>
            </w:pPr>
            <w:r w:rsidRPr="00783CDE">
              <w:rPr>
                <w:rFonts w:ascii="Candara" w:hAnsi="Candara" w:cs="Arial"/>
                <w:b/>
                <w:bCs/>
                <w:sz w:val="18"/>
                <w:szCs w:val="18"/>
              </w:rPr>
              <w:t>Modalidad</w:t>
            </w:r>
          </w:p>
        </w:tc>
        <w:tc>
          <w:tcPr>
            <w:tcW w:w="2348" w:type="dxa"/>
            <w:gridSpan w:val="6"/>
            <w:shd w:val="clear" w:color="auto" w:fill="F2F2F2" w:themeFill="background1" w:themeFillShade="F2"/>
          </w:tcPr>
          <w:p w14:paraId="63CC7173" w14:textId="39EEB190" w:rsidR="00735DC0" w:rsidRPr="00783CDE" w:rsidRDefault="00735DC0" w:rsidP="005A0FC1">
            <w:pPr>
              <w:spacing w:line="276" w:lineRule="auto"/>
              <w:rPr>
                <w:rFonts w:ascii="Candara" w:hAnsi="Candara" w:cs="Arial"/>
                <w:bCs/>
                <w:i/>
                <w:sz w:val="14"/>
                <w:szCs w:val="18"/>
              </w:rPr>
            </w:pPr>
            <w:r w:rsidRPr="00783CDE">
              <w:rPr>
                <w:rFonts w:ascii="Candara" w:hAnsi="Candara" w:cs="Arial"/>
                <w:b/>
                <w:bCs/>
                <w:sz w:val="14"/>
                <w:szCs w:val="18"/>
              </w:rPr>
              <w:t>Horas semanales de acompañamiento directo del docente</w:t>
            </w:r>
            <w:r w:rsidR="007C51D8" w:rsidRPr="00783CDE">
              <w:rPr>
                <w:rFonts w:ascii="Candara" w:hAnsi="Candara" w:cs="Arial"/>
                <w:b/>
                <w:bCs/>
                <w:sz w:val="14"/>
                <w:szCs w:val="18"/>
              </w:rPr>
              <w:t xml:space="preserve"> </w:t>
            </w:r>
          </w:p>
        </w:tc>
        <w:tc>
          <w:tcPr>
            <w:tcW w:w="2349" w:type="dxa"/>
            <w:gridSpan w:val="3"/>
            <w:shd w:val="clear" w:color="auto" w:fill="F2F2F2" w:themeFill="background1" w:themeFillShade="F2"/>
          </w:tcPr>
          <w:p w14:paraId="74E438F9" w14:textId="5011CD03" w:rsidR="00735DC0" w:rsidRPr="00783CDE" w:rsidRDefault="00735DC0" w:rsidP="005A0FC1">
            <w:pPr>
              <w:spacing w:line="276" w:lineRule="auto"/>
              <w:rPr>
                <w:rFonts w:ascii="Candara" w:hAnsi="Candara" w:cs="Arial"/>
                <w:bCs/>
                <w:i/>
                <w:sz w:val="14"/>
                <w:szCs w:val="18"/>
              </w:rPr>
            </w:pPr>
            <w:r w:rsidRPr="00783CDE">
              <w:rPr>
                <w:rFonts w:ascii="Candara" w:hAnsi="Candara" w:cs="Arial"/>
                <w:b/>
                <w:bCs/>
                <w:sz w:val="14"/>
                <w:szCs w:val="18"/>
              </w:rPr>
              <w:t>Horas semanales de trabajo independiente</w:t>
            </w:r>
          </w:p>
        </w:tc>
      </w:tr>
      <w:tr w:rsidR="00735DC0" w:rsidRPr="00783CDE" w14:paraId="19917FCB" w14:textId="77777777" w:rsidTr="003D6526">
        <w:sdt>
          <w:sdtPr>
            <w:rPr>
              <w:rFonts w:ascii="Candara" w:hAnsi="Candara" w:cs="Arial"/>
              <w:bCs/>
              <w:i/>
              <w:sz w:val="18"/>
              <w:szCs w:val="18"/>
            </w:rPr>
            <w:id w:val="-632793869"/>
            <w:placeholder>
              <w:docPart w:val="43DCF359BA3F4156822323D1E09A1C25"/>
            </w:placeholder>
            <w:dropDownList>
              <w:listItem w:value="Elija un elemento."/>
              <w:listItem w:displayText="Práctico" w:value="Práctico"/>
              <w:listItem w:displayText="Teórico" w:value="Teórico"/>
              <w:listItem w:displayText="Teórico-práctico" w:value="Teórico-práctico"/>
            </w:dropDownList>
          </w:sdtPr>
          <w:sdtContent>
            <w:tc>
              <w:tcPr>
                <w:tcW w:w="2348" w:type="dxa"/>
                <w:gridSpan w:val="2"/>
                <w:shd w:val="clear" w:color="auto" w:fill="auto"/>
              </w:tcPr>
              <w:p w14:paraId="32A02CE7" w14:textId="13A19DE4" w:rsidR="00735DC0" w:rsidRPr="00783CDE" w:rsidRDefault="004D6AED" w:rsidP="005A0FC1">
                <w:pPr>
                  <w:spacing w:line="276" w:lineRule="auto"/>
                  <w:rPr>
                    <w:rFonts w:ascii="Candara" w:hAnsi="Candara" w:cs="Arial"/>
                    <w:bCs/>
                    <w:i/>
                    <w:sz w:val="18"/>
                    <w:szCs w:val="18"/>
                  </w:rPr>
                </w:pPr>
                <w:r w:rsidRPr="00783CDE">
                  <w:rPr>
                    <w:rFonts w:ascii="Candara" w:hAnsi="Candara" w:cs="Arial"/>
                    <w:bCs/>
                    <w:i/>
                    <w:sz w:val="18"/>
                    <w:szCs w:val="18"/>
                  </w:rPr>
                  <w:t>Teórico-práctico</w:t>
                </w:r>
              </w:p>
            </w:tc>
          </w:sdtContent>
        </w:sdt>
        <w:sdt>
          <w:sdtPr>
            <w:rPr>
              <w:rFonts w:ascii="Candara" w:hAnsi="Candara" w:cs="Arial"/>
              <w:bCs/>
              <w:i/>
              <w:sz w:val="18"/>
              <w:szCs w:val="18"/>
            </w:rPr>
            <w:id w:val="-149986509"/>
            <w:placeholder>
              <w:docPart w:val="392F09EFE61649E38E9B11060F6A2419"/>
            </w:placeholder>
            <w:dropDownList>
              <w:listItem w:value="Elija un elemento."/>
              <w:listItem w:displayText="A distancia" w:value="A distancia"/>
              <w:listItem w:displayText="Dual" w:value="Dual"/>
              <w:listItem w:displayText="Híbrida" w:value="Híbrida"/>
              <w:listItem w:displayText="Presencial" w:value="Presencial"/>
              <w:listItem w:displayText="Virtual" w:value="Virtual"/>
            </w:dropDownList>
          </w:sdtPr>
          <w:sdtContent>
            <w:tc>
              <w:tcPr>
                <w:tcW w:w="2349" w:type="dxa"/>
                <w:gridSpan w:val="4"/>
                <w:shd w:val="clear" w:color="auto" w:fill="auto"/>
              </w:tcPr>
              <w:p w14:paraId="45E76E5D" w14:textId="566ECCB7" w:rsidR="00735DC0" w:rsidRPr="00783CDE" w:rsidRDefault="00D66A73" w:rsidP="005A0FC1">
                <w:pPr>
                  <w:spacing w:line="276" w:lineRule="auto"/>
                  <w:rPr>
                    <w:rFonts w:ascii="Candara" w:hAnsi="Candara" w:cs="Arial"/>
                    <w:bCs/>
                    <w:i/>
                    <w:sz w:val="18"/>
                    <w:szCs w:val="18"/>
                  </w:rPr>
                </w:pPr>
                <w:r w:rsidRPr="00783CDE">
                  <w:rPr>
                    <w:rFonts w:ascii="Candara" w:hAnsi="Candara" w:cs="Arial"/>
                    <w:bCs/>
                    <w:i/>
                    <w:sz w:val="18"/>
                    <w:szCs w:val="18"/>
                  </w:rPr>
                  <w:t>Presencial</w:t>
                </w:r>
              </w:p>
            </w:tc>
          </w:sdtContent>
        </w:sdt>
        <w:sdt>
          <w:sdtPr>
            <w:rPr>
              <w:rFonts w:ascii="Candara" w:hAnsi="Candara" w:cs="Arial"/>
              <w:bCs/>
              <w:i/>
              <w:sz w:val="18"/>
              <w:szCs w:val="18"/>
            </w:rPr>
            <w:id w:val="-1754272709"/>
            <w:placeholder>
              <w:docPart w:val="1FB20A7FAF2646BEA368A0E2E8AAE38D"/>
            </w:placeholder>
            <w:comboBox>
              <w:listItem w:value="Elija un elemento."/>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comboBox>
          </w:sdtPr>
          <w:sdtContent>
            <w:tc>
              <w:tcPr>
                <w:tcW w:w="2348" w:type="dxa"/>
                <w:gridSpan w:val="6"/>
                <w:shd w:val="clear" w:color="auto" w:fill="auto"/>
              </w:tcPr>
              <w:p w14:paraId="5A81B475" w14:textId="257D10EF" w:rsidR="00735DC0" w:rsidRPr="00783CDE" w:rsidRDefault="007F6E99" w:rsidP="00735DC0">
                <w:pPr>
                  <w:spacing w:line="276" w:lineRule="auto"/>
                  <w:jc w:val="center"/>
                  <w:rPr>
                    <w:rFonts w:ascii="Candara" w:hAnsi="Candara" w:cs="Arial"/>
                    <w:bCs/>
                    <w:i/>
                    <w:sz w:val="18"/>
                    <w:szCs w:val="18"/>
                  </w:rPr>
                </w:pPr>
                <w:r w:rsidRPr="00783CDE">
                  <w:rPr>
                    <w:rFonts w:ascii="Candara" w:hAnsi="Candara" w:cs="Arial"/>
                    <w:bCs/>
                    <w:i/>
                    <w:sz w:val="18"/>
                    <w:szCs w:val="18"/>
                  </w:rPr>
                  <w:t>3</w:t>
                </w:r>
              </w:p>
            </w:tc>
          </w:sdtContent>
        </w:sdt>
        <w:sdt>
          <w:sdtPr>
            <w:rPr>
              <w:rFonts w:ascii="Candara" w:hAnsi="Candara" w:cs="Arial"/>
              <w:bCs/>
              <w:i/>
              <w:sz w:val="18"/>
              <w:szCs w:val="18"/>
            </w:rPr>
            <w:id w:val="1286076732"/>
            <w:placeholder>
              <w:docPart w:val="AA8AD5358E6447DA81E3FE8B31FD40AF"/>
            </w:placeholder>
            <w:dropDownList>
              <w:listItem w:value="Elija un elemento."/>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Content>
            <w:tc>
              <w:tcPr>
                <w:tcW w:w="2349" w:type="dxa"/>
                <w:gridSpan w:val="3"/>
                <w:shd w:val="clear" w:color="auto" w:fill="auto"/>
              </w:tcPr>
              <w:p w14:paraId="3CF4E211" w14:textId="72C88A92" w:rsidR="00735DC0" w:rsidRPr="00783CDE" w:rsidRDefault="007F6E99" w:rsidP="00735DC0">
                <w:pPr>
                  <w:spacing w:line="276" w:lineRule="auto"/>
                  <w:jc w:val="center"/>
                  <w:rPr>
                    <w:rFonts w:ascii="Candara" w:hAnsi="Candara" w:cs="Arial"/>
                    <w:bCs/>
                    <w:i/>
                    <w:sz w:val="18"/>
                    <w:szCs w:val="18"/>
                  </w:rPr>
                </w:pPr>
                <w:r w:rsidRPr="00783CDE">
                  <w:rPr>
                    <w:rFonts w:ascii="Candara" w:hAnsi="Candara" w:cs="Arial"/>
                    <w:bCs/>
                    <w:i/>
                    <w:sz w:val="18"/>
                    <w:szCs w:val="18"/>
                  </w:rPr>
                  <w:t>3</w:t>
                </w:r>
              </w:p>
            </w:tc>
          </w:sdtContent>
        </w:sdt>
      </w:tr>
    </w:tbl>
    <w:p w14:paraId="3583A9E5" w14:textId="77777777" w:rsidR="00670981" w:rsidRPr="00783CDE" w:rsidRDefault="00670981">
      <w:pPr>
        <w:rPr>
          <w:rFonts w:ascii="Candara" w:hAnsi="Candara" w:cs="Arial"/>
          <w:sz w:val="20"/>
          <w:szCs w:val="20"/>
        </w:rPr>
      </w:pPr>
    </w:p>
    <w:p w14:paraId="161F58C4" w14:textId="77777777" w:rsidR="005A0FC1" w:rsidRPr="00783CDE" w:rsidRDefault="005A0FC1" w:rsidP="008566D8">
      <w:pPr>
        <w:pStyle w:val="Prrafodelista"/>
        <w:numPr>
          <w:ilvl w:val="0"/>
          <w:numId w:val="1"/>
        </w:numPr>
        <w:rPr>
          <w:rFonts w:ascii="Candara" w:hAnsi="Candara" w:cs="Arial"/>
          <w:b/>
          <w:bCs/>
          <w:sz w:val="20"/>
          <w:szCs w:val="20"/>
        </w:rPr>
      </w:pPr>
      <w:r w:rsidRPr="00783CDE">
        <w:rPr>
          <w:rFonts w:ascii="Candara" w:hAnsi="Candara" w:cs="Arial"/>
          <w:b/>
          <w:bCs/>
          <w:sz w:val="20"/>
          <w:szCs w:val="20"/>
        </w:rPr>
        <w:t>HORIZONTES INSTITUCIONAL Y DEL PROGRAMA</w:t>
      </w:r>
    </w:p>
    <w:p w14:paraId="4B9D2188" w14:textId="77777777" w:rsidR="005A0FC1" w:rsidRPr="00783CDE" w:rsidRDefault="005A0FC1">
      <w:pPr>
        <w:rPr>
          <w:rFonts w:ascii="Candara" w:hAnsi="Candara" w:cs="Arial"/>
          <w:sz w:val="20"/>
          <w:szCs w:val="20"/>
        </w:rPr>
      </w:pPr>
    </w:p>
    <w:tbl>
      <w:tblPr>
        <w:tblStyle w:val="Tablaconcuadrcula"/>
        <w:tblW w:w="0" w:type="auto"/>
        <w:tblLook w:val="04A0" w:firstRow="1" w:lastRow="0" w:firstColumn="1" w:lastColumn="0" w:noHBand="0" w:noVBand="1"/>
      </w:tblPr>
      <w:tblGrid>
        <w:gridCol w:w="3281"/>
        <w:gridCol w:w="2924"/>
        <w:gridCol w:w="3189"/>
      </w:tblGrid>
      <w:tr w:rsidR="00C9445D" w:rsidRPr="00783CDE" w14:paraId="63EBEED7" w14:textId="77777777" w:rsidTr="00C9445D">
        <w:tc>
          <w:tcPr>
            <w:tcW w:w="3281" w:type="dxa"/>
            <w:shd w:val="clear" w:color="auto" w:fill="F2F2F2" w:themeFill="background1" w:themeFillShade="F2"/>
          </w:tcPr>
          <w:p w14:paraId="661C3F70" w14:textId="77777777" w:rsidR="00C9445D" w:rsidRPr="00783CDE" w:rsidRDefault="00C9445D">
            <w:pPr>
              <w:rPr>
                <w:rFonts w:ascii="Candara" w:hAnsi="Candara" w:cs="Arial"/>
                <w:b/>
                <w:bCs/>
                <w:sz w:val="18"/>
                <w:szCs w:val="18"/>
              </w:rPr>
            </w:pPr>
            <w:r w:rsidRPr="00783CDE">
              <w:rPr>
                <w:rFonts w:ascii="Candara" w:hAnsi="Candara" w:cs="Arial"/>
                <w:b/>
                <w:bCs/>
                <w:sz w:val="18"/>
                <w:szCs w:val="18"/>
              </w:rPr>
              <w:t>Misión Institucional</w:t>
            </w:r>
          </w:p>
        </w:tc>
        <w:tc>
          <w:tcPr>
            <w:tcW w:w="2924" w:type="dxa"/>
            <w:shd w:val="clear" w:color="auto" w:fill="F2F2F2" w:themeFill="background1" w:themeFillShade="F2"/>
          </w:tcPr>
          <w:p w14:paraId="685DA489" w14:textId="28CD86D3" w:rsidR="00C9445D" w:rsidRPr="00783CDE" w:rsidRDefault="00C9445D">
            <w:pPr>
              <w:rPr>
                <w:rFonts w:ascii="Candara" w:hAnsi="Candara" w:cs="Arial"/>
                <w:b/>
                <w:bCs/>
                <w:sz w:val="18"/>
                <w:szCs w:val="18"/>
              </w:rPr>
            </w:pPr>
            <w:r w:rsidRPr="00783CDE">
              <w:rPr>
                <w:rFonts w:ascii="Candara" w:hAnsi="Candara" w:cs="Arial"/>
                <w:b/>
                <w:bCs/>
                <w:sz w:val="18"/>
                <w:szCs w:val="18"/>
              </w:rPr>
              <w:t>Misión de la Facultad</w:t>
            </w:r>
          </w:p>
        </w:tc>
        <w:tc>
          <w:tcPr>
            <w:tcW w:w="3189" w:type="dxa"/>
            <w:shd w:val="clear" w:color="auto" w:fill="F2F2F2" w:themeFill="background1" w:themeFillShade="F2"/>
          </w:tcPr>
          <w:p w14:paraId="64BA8E24" w14:textId="00575175" w:rsidR="00C9445D" w:rsidRPr="00783CDE" w:rsidRDefault="00C9445D" w:rsidP="00C9445D">
            <w:pPr>
              <w:jc w:val="both"/>
              <w:rPr>
                <w:rFonts w:ascii="Candara" w:hAnsi="Candara" w:cs="Arial"/>
                <w:b/>
                <w:bCs/>
                <w:sz w:val="18"/>
                <w:szCs w:val="18"/>
              </w:rPr>
            </w:pPr>
            <w:r w:rsidRPr="00783CDE">
              <w:rPr>
                <w:rFonts w:ascii="Candara" w:hAnsi="Candara" w:cs="Arial"/>
                <w:b/>
                <w:bCs/>
                <w:sz w:val="18"/>
                <w:szCs w:val="18"/>
              </w:rPr>
              <w:t>Misión del Programa</w:t>
            </w:r>
          </w:p>
        </w:tc>
      </w:tr>
      <w:tr w:rsidR="00C9445D" w:rsidRPr="00783CDE" w14:paraId="26CDA519" w14:textId="77777777" w:rsidTr="00C9445D">
        <w:tc>
          <w:tcPr>
            <w:tcW w:w="3281" w:type="dxa"/>
          </w:tcPr>
          <w:sdt>
            <w:sdtPr>
              <w:rPr>
                <w:rFonts w:ascii="Candara" w:hAnsi="Candara" w:cs="Arial"/>
                <w:color w:val="444444"/>
                <w:sz w:val="18"/>
                <w:szCs w:val="18"/>
                <w:shd w:val="clear" w:color="auto" w:fill="F5F5F5"/>
              </w:rPr>
              <w:id w:val="-1827272314"/>
              <w:placeholder>
                <w:docPart w:val="92DCEF068CB14E12A05C3E21FE7926D4"/>
              </w:placeholder>
            </w:sdtPr>
            <w:sdtContent>
              <w:p w14:paraId="7E8EC36F" w14:textId="77777777" w:rsidR="000710EE" w:rsidRPr="00783CDE" w:rsidRDefault="000710EE">
                <w:pPr>
                  <w:rPr>
                    <w:rFonts w:ascii="Candara" w:hAnsi="Candara" w:cs="Arial"/>
                    <w:color w:val="444444"/>
                    <w:sz w:val="18"/>
                    <w:szCs w:val="18"/>
                    <w:shd w:val="clear" w:color="auto" w:fill="F5F5F5"/>
                  </w:rPr>
                </w:pPr>
              </w:p>
              <w:p w14:paraId="6D36A04B" w14:textId="45EC85BD" w:rsidR="00C9445D" w:rsidRPr="00783CDE" w:rsidRDefault="00C9445D" w:rsidP="007F6E99">
                <w:pPr>
                  <w:rPr>
                    <w:rFonts w:ascii="Candara" w:hAnsi="Candara" w:cs="Arial"/>
                    <w:sz w:val="18"/>
                    <w:szCs w:val="18"/>
                  </w:rPr>
                </w:pPr>
                <w:r w:rsidRPr="00783CDE">
                  <w:rPr>
                    <w:rFonts w:ascii="Candara" w:hAnsi="Candara" w:cs="Arial"/>
                    <w:color w:val="444444"/>
                    <w:sz w:val="18"/>
                    <w:szCs w:val="18"/>
                    <w:shd w:val="clear" w:color="auto" w:fill="F5F5F5"/>
                  </w:rPr>
                  <w:t>Somos una universidad pública inclusiva de la región Caribe, orientada a la formación integral de alta calidad, cimentada en la investigación y extensión desde unas bases científicas, éticas, humanísticas, tecnológicas, artísticas y con enfoque internacional; que ratifican nuestro compromiso con el desarrollo social y económico, así como a la conservación del patrimonio y la cultura, acorde con las dinámicas de la Educación Superior.</w:t>
                </w:r>
              </w:p>
            </w:sdtContent>
          </w:sdt>
          <w:p w14:paraId="63B0568E" w14:textId="2FA1050C" w:rsidR="00C9445D" w:rsidRPr="00783CDE" w:rsidRDefault="00C9445D">
            <w:pPr>
              <w:rPr>
                <w:rFonts w:ascii="Candara" w:hAnsi="Candara" w:cs="Arial"/>
                <w:sz w:val="18"/>
                <w:szCs w:val="18"/>
              </w:rPr>
            </w:pPr>
          </w:p>
        </w:tc>
        <w:tc>
          <w:tcPr>
            <w:tcW w:w="2924" w:type="dxa"/>
          </w:tcPr>
          <w:p w14:paraId="31BDA481" w14:textId="77777777" w:rsidR="00C9445D" w:rsidRPr="00783CDE" w:rsidRDefault="00C9445D" w:rsidP="00606405">
            <w:pPr>
              <w:jc w:val="both"/>
              <w:rPr>
                <w:rFonts w:ascii="Candara" w:hAnsi="Candara" w:cs="Arial"/>
                <w:i/>
                <w:color w:val="ED7D31" w:themeColor="accent2"/>
                <w:sz w:val="18"/>
                <w:szCs w:val="18"/>
              </w:rPr>
            </w:pPr>
          </w:p>
          <w:p w14:paraId="5CB3F747" w14:textId="7DBA81A9" w:rsidR="00606405" w:rsidRPr="00783CDE" w:rsidRDefault="00606405" w:rsidP="007F6E99">
            <w:pPr>
              <w:rPr>
                <w:rFonts w:ascii="Candara" w:hAnsi="Candara" w:cs="Arial"/>
                <w:sz w:val="18"/>
                <w:szCs w:val="18"/>
              </w:rPr>
            </w:pPr>
            <w:r w:rsidRPr="00783CDE">
              <w:rPr>
                <w:rFonts w:ascii="Candara" w:hAnsi="Candara" w:cs="Arial"/>
                <w:sz w:val="18"/>
                <w:szCs w:val="18"/>
              </w:rPr>
              <w:t>Somos líderes en la formación académica, la práctica artística y la proyección de las artes (escénicas, sonoras y visuales) e industrias culturales, coadyuvando a la reflexión sobre la memoria y la identidad cultural en el contexto del Gran Caribe, para destacarse en la creación de diversas formas y expresiones artísticas a nivel nacional e internacional.</w:t>
            </w:r>
          </w:p>
        </w:tc>
        <w:tc>
          <w:tcPr>
            <w:tcW w:w="3189" w:type="dxa"/>
          </w:tcPr>
          <w:p w14:paraId="1DD38CC9" w14:textId="77777777" w:rsidR="000710EE" w:rsidRPr="00783CDE" w:rsidRDefault="000710EE" w:rsidP="00671C7B">
            <w:pPr>
              <w:pBdr>
                <w:top w:val="nil"/>
                <w:left w:val="nil"/>
                <w:bottom w:val="nil"/>
                <w:right w:val="nil"/>
                <w:between w:val="nil"/>
              </w:pBdr>
              <w:rPr>
                <w:rFonts w:ascii="Candara" w:hAnsi="Candara"/>
                <w:color w:val="000000"/>
                <w:sz w:val="18"/>
                <w:szCs w:val="18"/>
              </w:rPr>
            </w:pPr>
          </w:p>
          <w:p w14:paraId="1A3494B8" w14:textId="77777777" w:rsidR="00671C7B" w:rsidRPr="00783CDE" w:rsidRDefault="00671C7B" w:rsidP="007F6E99">
            <w:pPr>
              <w:pBdr>
                <w:top w:val="nil"/>
                <w:left w:val="nil"/>
                <w:bottom w:val="nil"/>
                <w:right w:val="nil"/>
                <w:between w:val="nil"/>
              </w:pBdr>
              <w:rPr>
                <w:rFonts w:ascii="Candara" w:hAnsi="Candara" w:cs="Arial"/>
                <w:color w:val="000000"/>
                <w:sz w:val="18"/>
                <w:szCs w:val="18"/>
              </w:rPr>
            </w:pPr>
            <w:r w:rsidRPr="00783CDE">
              <w:rPr>
                <w:rFonts w:ascii="Candara" w:hAnsi="Candara" w:cs="Arial"/>
                <w:color w:val="000000"/>
                <w:sz w:val="18"/>
                <w:szCs w:val="18"/>
              </w:rPr>
              <w:t>Somos un programa académico que forma profesionales autónomos en el campo del arte dramático,</w:t>
            </w:r>
          </w:p>
          <w:p w14:paraId="6E3A1FBF" w14:textId="77777777" w:rsidR="00671C7B" w:rsidRPr="00783CDE" w:rsidRDefault="00671C7B" w:rsidP="007F6E99">
            <w:pPr>
              <w:pBdr>
                <w:top w:val="nil"/>
                <w:left w:val="nil"/>
                <w:bottom w:val="nil"/>
                <w:right w:val="nil"/>
                <w:between w:val="nil"/>
              </w:pBdr>
              <w:rPr>
                <w:rFonts w:ascii="Candara" w:hAnsi="Candara" w:cs="Arial"/>
                <w:color w:val="000000"/>
                <w:sz w:val="18"/>
                <w:szCs w:val="18"/>
              </w:rPr>
            </w:pPr>
            <w:r w:rsidRPr="00783CDE">
              <w:rPr>
                <w:rFonts w:ascii="Candara" w:hAnsi="Candara" w:cs="Arial"/>
                <w:color w:val="000000"/>
                <w:sz w:val="18"/>
                <w:szCs w:val="18"/>
              </w:rPr>
              <w:t>con alto sentido ético y crítico, capaces de intervenir en procesos de creación y construcción de</w:t>
            </w:r>
          </w:p>
          <w:p w14:paraId="3ADD7DFD" w14:textId="5F041FFA" w:rsidR="00671C7B" w:rsidRPr="00783CDE" w:rsidRDefault="00671C7B" w:rsidP="007F6E99">
            <w:pPr>
              <w:pBdr>
                <w:top w:val="nil"/>
                <w:left w:val="nil"/>
                <w:bottom w:val="nil"/>
                <w:right w:val="nil"/>
                <w:between w:val="nil"/>
              </w:pBdr>
              <w:rPr>
                <w:rFonts w:ascii="Candara" w:hAnsi="Candara" w:cs="Arial"/>
                <w:color w:val="000000"/>
                <w:sz w:val="18"/>
                <w:szCs w:val="18"/>
              </w:rPr>
            </w:pPr>
            <w:r w:rsidRPr="00783CDE">
              <w:rPr>
                <w:rFonts w:ascii="Candara" w:hAnsi="Candara" w:cs="Arial"/>
                <w:color w:val="000000"/>
                <w:sz w:val="18"/>
                <w:szCs w:val="18"/>
              </w:rPr>
              <w:t>conocimientos, que ayuden al fortalecimiento de habilidades y destrezas propias de este campo; así</w:t>
            </w:r>
            <w:r w:rsidR="007F6E99" w:rsidRPr="00783CDE">
              <w:rPr>
                <w:rFonts w:ascii="Candara" w:hAnsi="Candara" w:cs="Arial"/>
                <w:color w:val="000000"/>
                <w:sz w:val="18"/>
                <w:szCs w:val="18"/>
              </w:rPr>
              <w:t xml:space="preserve"> </w:t>
            </w:r>
            <w:r w:rsidRPr="00783CDE">
              <w:rPr>
                <w:rFonts w:ascii="Candara" w:hAnsi="Candara" w:cs="Arial"/>
                <w:color w:val="000000"/>
                <w:sz w:val="18"/>
                <w:szCs w:val="18"/>
              </w:rPr>
              <w:t>como al desarrollo de la cultura Caribe Colombiana, a través de la investigación y la creación de</w:t>
            </w:r>
          </w:p>
          <w:p w14:paraId="457B8AAD" w14:textId="77777777" w:rsidR="00C9445D" w:rsidRPr="00783CDE" w:rsidRDefault="00671C7B" w:rsidP="007F6E99">
            <w:pPr>
              <w:rPr>
                <w:rFonts w:ascii="Candara" w:hAnsi="Candara" w:cs="Arial"/>
                <w:sz w:val="18"/>
                <w:szCs w:val="18"/>
              </w:rPr>
            </w:pPr>
            <w:r w:rsidRPr="00783CDE">
              <w:rPr>
                <w:rFonts w:ascii="Candara" w:hAnsi="Candara" w:cs="Arial"/>
                <w:sz w:val="18"/>
                <w:szCs w:val="18"/>
              </w:rPr>
              <w:t>espectáculos teatrales.</w:t>
            </w:r>
          </w:p>
          <w:p w14:paraId="7EF5626B" w14:textId="5E371931" w:rsidR="000F20B0" w:rsidRPr="00783CDE" w:rsidRDefault="000F20B0" w:rsidP="00671C7B">
            <w:pPr>
              <w:jc w:val="both"/>
              <w:rPr>
                <w:rFonts w:ascii="Candara" w:hAnsi="Candara" w:cs="Arial"/>
                <w:sz w:val="18"/>
                <w:szCs w:val="18"/>
              </w:rPr>
            </w:pPr>
          </w:p>
        </w:tc>
      </w:tr>
      <w:tr w:rsidR="00C9445D" w:rsidRPr="00783CDE" w14:paraId="40A5A967" w14:textId="77777777" w:rsidTr="006F2CF4">
        <w:tc>
          <w:tcPr>
            <w:tcW w:w="9394" w:type="dxa"/>
            <w:gridSpan w:val="3"/>
            <w:shd w:val="clear" w:color="auto" w:fill="F2F2F2" w:themeFill="background1" w:themeFillShade="F2"/>
          </w:tcPr>
          <w:p w14:paraId="6BC35BCD" w14:textId="3524EBE1" w:rsidR="00C9445D" w:rsidRPr="00783CDE" w:rsidRDefault="00C9445D">
            <w:pPr>
              <w:rPr>
                <w:rFonts w:ascii="Candara" w:hAnsi="Candara" w:cs="Arial"/>
                <w:b/>
                <w:bCs/>
                <w:sz w:val="18"/>
                <w:szCs w:val="18"/>
              </w:rPr>
            </w:pPr>
            <w:r w:rsidRPr="00783CDE">
              <w:rPr>
                <w:rFonts w:ascii="Candara" w:hAnsi="Candara" w:cs="Arial"/>
                <w:b/>
                <w:bCs/>
                <w:sz w:val="18"/>
                <w:szCs w:val="18"/>
              </w:rPr>
              <w:t xml:space="preserve">Perfil </w:t>
            </w:r>
            <w:r w:rsidR="0044727F" w:rsidRPr="00783CDE">
              <w:rPr>
                <w:rFonts w:ascii="Candara" w:hAnsi="Candara" w:cs="Arial"/>
                <w:b/>
                <w:bCs/>
                <w:sz w:val="18"/>
                <w:szCs w:val="18"/>
              </w:rPr>
              <w:t xml:space="preserve">Global </w:t>
            </w:r>
            <w:r w:rsidRPr="00783CDE">
              <w:rPr>
                <w:rFonts w:ascii="Candara" w:hAnsi="Candara" w:cs="Arial"/>
                <w:b/>
                <w:bCs/>
                <w:sz w:val="18"/>
                <w:szCs w:val="18"/>
              </w:rPr>
              <w:t>de Egres</w:t>
            </w:r>
            <w:r w:rsidR="0044727F" w:rsidRPr="00783CDE">
              <w:rPr>
                <w:rFonts w:ascii="Candara" w:hAnsi="Candara" w:cs="Arial"/>
                <w:b/>
                <w:bCs/>
                <w:sz w:val="18"/>
                <w:szCs w:val="18"/>
              </w:rPr>
              <w:t>o</w:t>
            </w:r>
          </w:p>
        </w:tc>
      </w:tr>
      <w:tr w:rsidR="00C9445D" w:rsidRPr="00783CDE" w14:paraId="06D821F5" w14:textId="77777777" w:rsidTr="007E2341">
        <w:tc>
          <w:tcPr>
            <w:tcW w:w="9394" w:type="dxa"/>
            <w:gridSpan w:val="3"/>
          </w:tcPr>
          <w:p w14:paraId="404AB846" w14:textId="77777777" w:rsidR="000F20B0" w:rsidRPr="00783CDE" w:rsidRDefault="000F20B0" w:rsidP="00807334">
            <w:pPr>
              <w:jc w:val="both"/>
              <w:rPr>
                <w:rFonts w:ascii="Candara" w:hAnsi="Candara"/>
                <w:sz w:val="18"/>
                <w:szCs w:val="18"/>
              </w:rPr>
            </w:pPr>
          </w:p>
          <w:p w14:paraId="3D3C13E2" w14:textId="4AA7E248" w:rsidR="00C9445D" w:rsidRPr="00783CDE" w:rsidRDefault="00671C7B" w:rsidP="00C43E21">
            <w:pPr>
              <w:ind w:left="142" w:right="252"/>
              <w:jc w:val="both"/>
              <w:rPr>
                <w:rFonts w:ascii="Candara" w:hAnsi="Candara" w:cs="Arial"/>
                <w:sz w:val="18"/>
                <w:szCs w:val="18"/>
              </w:rPr>
            </w:pPr>
            <w:r w:rsidRPr="00783CDE">
              <w:rPr>
                <w:rFonts w:ascii="Candara" w:hAnsi="Candara" w:cs="Arial"/>
                <w:sz w:val="18"/>
                <w:szCs w:val="18"/>
              </w:rPr>
              <w:t xml:space="preserve">Al terminar su recorrido por el programa de Arte Dramático de la Facultad de Bellas Artes de la Universidad del Atlántico, el egresado deberá estar en capacidad de crear personajes, relacionando las diferentes técnicas adquiridas en el pregrado para desempeñarse como actor en obras teatrales, audiovisuales, en plataformas y medios; generar espectáculos teatrales y multimediales, relacionando diferentes técnicas y disciplinas espectaculares para desempeñarse como director escénico; elaborar libretos y guiones a partir de los elementos dramatúrgicos básicos experimentados a través de talleres durante el proceso académico para su posterior realización en diferentes medios, principalmente el teatro; liderar proyectos artísticos y culturales teniendo en cuenta los marcos jurídicos, económicos y socioculturales y las exigencias del medio artístico para su circulación y distribución a nivel local, regional, nacional e internacional; proponer procesos de formación artística en contextos comunitarios y educativos, aplicando los conocimientos teóricos y las experiencias de las asignaturas prácticas para estimular talentos y procesos creativos; integrar prácticas artísticas y teóricas en procesos de investigación para la invención de nuevas obras y generación de nuevos conocimientos; relacionar ideas, análisis y alternativas creativas a partir de la práctica constante del trabajo en equipo experimentada a lo largo de su formación para la configuración de grupos de trabajo artísticos, y aportar ideas, conocimientos, experiencias artísticas y conclusiones en una segunda lengua, con claridad y </w:t>
            </w:r>
            <w:r w:rsidR="00C43E21" w:rsidRPr="00783CDE">
              <w:rPr>
                <w:rFonts w:ascii="Candara" w:hAnsi="Candara" w:cs="Arial"/>
                <w:sz w:val="18"/>
                <w:szCs w:val="18"/>
              </w:rPr>
              <w:t xml:space="preserve"> </w:t>
            </w:r>
            <w:r w:rsidRPr="00783CDE">
              <w:rPr>
                <w:rFonts w:ascii="Candara" w:hAnsi="Candara" w:cs="Arial"/>
                <w:sz w:val="18"/>
                <w:szCs w:val="18"/>
              </w:rPr>
              <w:t>precisión, para ampliar su horizonte profesional de manera responsable con los cambios sociales, ambientales y tecnológicos</w:t>
            </w:r>
          </w:p>
          <w:p w14:paraId="69D07337" w14:textId="77777777" w:rsidR="00592938" w:rsidRPr="00783CDE" w:rsidRDefault="00592938" w:rsidP="00C43E21">
            <w:pPr>
              <w:ind w:left="142" w:right="252"/>
              <w:jc w:val="both"/>
              <w:rPr>
                <w:rFonts w:ascii="Candara" w:hAnsi="Candara" w:cs="Arial"/>
                <w:sz w:val="18"/>
                <w:szCs w:val="18"/>
              </w:rPr>
            </w:pPr>
          </w:p>
          <w:p w14:paraId="505FD0BF" w14:textId="086246A0" w:rsidR="00D6286D" w:rsidRPr="00783CDE" w:rsidRDefault="00D6286D" w:rsidP="004E25F4">
            <w:pPr>
              <w:jc w:val="both"/>
              <w:rPr>
                <w:rFonts w:ascii="Candara" w:hAnsi="Candara" w:cs="Arial"/>
                <w:sz w:val="18"/>
                <w:szCs w:val="18"/>
              </w:rPr>
            </w:pPr>
          </w:p>
        </w:tc>
      </w:tr>
    </w:tbl>
    <w:p w14:paraId="65DB388A" w14:textId="77777777" w:rsidR="005110AE" w:rsidRPr="00783CDE" w:rsidRDefault="005110AE">
      <w:pPr>
        <w:rPr>
          <w:rFonts w:ascii="Candara" w:hAnsi="Candara" w:cs="Arial"/>
          <w:sz w:val="18"/>
          <w:szCs w:val="18"/>
        </w:rPr>
      </w:pPr>
    </w:p>
    <w:p w14:paraId="5F4E1D55" w14:textId="75C6C989" w:rsidR="005A0FC1" w:rsidRPr="00783CDE" w:rsidRDefault="005A0FC1" w:rsidP="00592938">
      <w:pPr>
        <w:pStyle w:val="Prrafodelista"/>
        <w:numPr>
          <w:ilvl w:val="0"/>
          <w:numId w:val="1"/>
        </w:numPr>
        <w:rPr>
          <w:rFonts w:ascii="Candara" w:hAnsi="Candara" w:cs="Arial"/>
          <w:b/>
          <w:bCs/>
          <w:sz w:val="18"/>
          <w:szCs w:val="18"/>
        </w:rPr>
      </w:pPr>
      <w:r w:rsidRPr="00783CDE">
        <w:rPr>
          <w:rFonts w:ascii="Candara" w:hAnsi="Candara" w:cs="Arial"/>
          <w:b/>
          <w:bCs/>
          <w:sz w:val="18"/>
          <w:szCs w:val="18"/>
        </w:rPr>
        <w:t>DESCRIPCIÓN DEL CURSO</w:t>
      </w:r>
    </w:p>
    <w:p w14:paraId="52C81CA5" w14:textId="77777777" w:rsidR="005A0FC1" w:rsidRPr="00783CDE" w:rsidRDefault="005A0FC1">
      <w:pPr>
        <w:rPr>
          <w:rFonts w:ascii="Candara" w:hAnsi="Candara" w:cs="Arial"/>
          <w:sz w:val="18"/>
          <w:szCs w:val="18"/>
        </w:rPr>
      </w:pPr>
    </w:p>
    <w:tbl>
      <w:tblPr>
        <w:tblStyle w:val="Tablaconcuadrcula"/>
        <w:tblW w:w="9394" w:type="dxa"/>
        <w:tblLook w:val="04A0" w:firstRow="1" w:lastRow="0" w:firstColumn="1" w:lastColumn="0" w:noHBand="0" w:noVBand="1"/>
      </w:tblPr>
      <w:tblGrid>
        <w:gridCol w:w="9394"/>
      </w:tblGrid>
      <w:tr w:rsidR="00BE751B" w:rsidRPr="00783CDE" w14:paraId="0A4CC1E2" w14:textId="77777777" w:rsidTr="00BE751B">
        <w:trPr>
          <w:trHeight w:val="2566"/>
        </w:trPr>
        <w:tc>
          <w:tcPr>
            <w:tcW w:w="9394" w:type="dxa"/>
          </w:tcPr>
          <w:p w14:paraId="080EB7C3" w14:textId="77777777" w:rsidR="00630D93" w:rsidRPr="00783CDE" w:rsidRDefault="004F1F22" w:rsidP="00630D93">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Desde su origen, el arte escénico se consolidó como una poderosa herramienta de expresión que integraba disciplinas como la arquitectura, la pintura, la escultura, la música, la danza y el canto, en una manifestación estética capaz de reflejar los pensamientos de su tiempo y de sus creadores</w:t>
            </w:r>
            <w:r w:rsidR="00630D93" w:rsidRPr="00783CDE">
              <w:rPr>
                <w:rFonts w:ascii="Candara" w:eastAsia="Candara" w:hAnsi="Candara" w:cs="Arial"/>
                <w:sz w:val="18"/>
                <w:szCs w:val="18"/>
                <w:lang w:val="es-ES_tradnl"/>
              </w:rPr>
              <w:t xml:space="preserve"> convirtiéndose desde los albores de la humanidad un espejo de la sociedad en cada época.</w:t>
            </w:r>
          </w:p>
          <w:p w14:paraId="5C01990A" w14:textId="13DC5DFF" w:rsidR="004F1F22" w:rsidRPr="00783CDE" w:rsidRDefault="004F1F22" w:rsidP="00630D93">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A lo largo de su evolución, la escenografía ha adoptado distintas definiciones y funciones, dependiendo de la visión del teatro en cada periodo histórico. Este proceso ha llevado a que el término “escenografía” posea múltiples significados, desde las perspectivas clásicas hasta las más contemporáneas. Desde mediados del siglo XX, los conceptos espaciales relacionados con la escenografía y la plástica escénica han experimentado transformaciones profundas. Conceptualmente, se ha transitado del término “decorado”, que designaba los lugares escénicos de la acción, al término “escenografía”, con sus implicaciones artísticas y funcionales.</w:t>
            </w:r>
          </w:p>
          <w:p w14:paraId="257BEA34" w14:textId="77777777" w:rsidR="004F1F22" w:rsidRPr="00783CDE" w:rsidRDefault="004F1F22" w:rsidP="00630D93">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Hoy en día, la escenografía se entiende como un binomio de dos conceptos: escena y grafía. En este sentido, la escenografía se define como la escritura visual y plástica de la escena, desarrollada en el tiempo y el espacio. Ha dejado de ser simplemente decorativa para convertirse en una escritura plástica que puede ser ambiental, psicológica o atmosférica, acompañando y potenciando la acción dramática.</w:t>
            </w:r>
          </w:p>
          <w:p w14:paraId="01638D3D" w14:textId="77777777" w:rsidR="004F1F22" w:rsidRPr="00783CDE" w:rsidRDefault="004F1F22" w:rsidP="00630D93">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En este marco, el profesional actual de las artes escénicas debe desarrollar competencias sólidas en plástica escénica que le permitan adaptarse a los conceptos clásicos y contemporáneos de la escenografía. Este curso propone una aproximación proyectual, combinando teoría y práctica, para explorar y comprender los fundamentos y las transformaciones de la escenografía desde sus expresiones tradicionales hasta las propuestas más innovadoras de la actualidad.</w:t>
            </w:r>
          </w:p>
          <w:p w14:paraId="00E05C1D" w14:textId="3FF1EFDA" w:rsidR="00BE751B" w:rsidRPr="00783CDE" w:rsidRDefault="00BE751B" w:rsidP="00BE751B">
            <w:pPr>
              <w:widowControl w:val="0"/>
              <w:spacing w:before="120" w:line="247" w:lineRule="auto"/>
              <w:ind w:right="252"/>
              <w:rPr>
                <w:rFonts w:ascii="Candara" w:eastAsia="Candara" w:hAnsi="Candara" w:cs="Arial"/>
                <w:sz w:val="18"/>
                <w:szCs w:val="18"/>
                <w:lang w:val="es-ES"/>
              </w:rPr>
            </w:pPr>
          </w:p>
        </w:tc>
      </w:tr>
    </w:tbl>
    <w:p w14:paraId="0C4C98AD" w14:textId="77777777" w:rsidR="002D1EC0" w:rsidRPr="00783CDE" w:rsidRDefault="002D1EC0">
      <w:pPr>
        <w:rPr>
          <w:rFonts w:ascii="Candara" w:hAnsi="Candara" w:cs="Arial"/>
          <w:sz w:val="18"/>
          <w:szCs w:val="18"/>
        </w:rPr>
      </w:pPr>
    </w:p>
    <w:p w14:paraId="269BBB30" w14:textId="77777777" w:rsidR="005A0FC1" w:rsidRPr="00783CDE" w:rsidRDefault="005A0FC1" w:rsidP="008566D8">
      <w:pPr>
        <w:pStyle w:val="Prrafodelista"/>
        <w:numPr>
          <w:ilvl w:val="0"/>
          <w:numId w:val="1"/>
        </w:numPr>
        <w:rPr>
          <w:rFonts w:ascii="Candara" w:hAnsi="Candara" w:cs="Arial"/>
          <w:b/>
          <w:bCs/>
          <w:sz w:val="18"/>
          <w:szCs w:val="18"/>
        </w:rPr>
      </w:pPr>
      <w:r w:rsidRPr="00783CDE">
        <w:rPr>
          <w:rFonts w:ascii="Candara" w:hAnsi="Candara" w:cs="Arial"/>
          <w:b/>
          <w:bCs/>
          <w:sz w:val="18"/>
          <w:szCs w:val="18"/>
        </w:rPr>
        <w:t>JUSTIFICACIÓN DEL CURSO</w:t>
      </w:r>
    </w:p>
    <w:p w14:paraId="3F68DAE2" w14:textId="77777777" w:rsidR="005A0FC1" w:rsidRPr="00783CDE" w:rsidRDefault="005A0FC1">
      <w:pPr>
        <w:rPr>
          <w:rFonts w:ascii="Candara" w:hAnsi="Candara" w:cs="Arial"/>
          <w:sz w:val="18"/>
          <w:szCs w:val="18"/>
        </w:rPr>
      </w:pPr>
    </w:p>
    <w:tbl>
      <w:tblPr>
        <w:tblStyle w:val="Tablaconcuadrcula"/>
        <w:tblW w:w="0" w:type="auto"/>
        <w:tblLook w:val="04A0" w:firstRow="1" w:lastRow="0" w:firstColumn="1" w:lastColumn="0" w:noHBand="0" w:noVBand="1"/>
      </w:tblPr>
      <w:tblGrid>
        <w:gridCol w:w="9394"/>
      </w:tblGrid>
      <w:tr w:rsidR="008566D8" w:rsidRPr="00783CDE" w14:paraId="4D5F5207" w14:textId="77777777" w:rsidTr="008566D8">
        <w:tc>
          <w:tcPr>
            <w:tcW w:w="9394" w:type="dxa"/>
          </w:tcPr>
          <w:p w14:paraId="3DEFD74C" w14:textId="77777777" w:rsidR="0018454B" w:rsidRPr="00783CDE" w:rsidRDefault="0018454B" w:rsidP="0018454B">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La asignatura de Escenografía se fundamenta en los lineamientos del Proyecto Educativo del Programa (PEP) de Arte Dramático, cuyo enfoque promueve la formación integral de los estudiantes mediante un conocimiento amplio y profundo de las técnicas escénicas. Este enfoque busca consolidar una base conceptual sólida que permita a los futuros profesionales abordar los desafíos de la creación teatral desde una perspectiva crítica, reflexiva y técnicamente fundamentada.</w:t>
            </w:r>
          </w:p>
          <w:p w14:paraId="24C36AF5" w14:textId="77777777" w:rsidR="0018454B" w:rsidRPr="00783CDE" w:rsidRDefault="0018454B" w:rsidP="0018454B">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Ubicada estratégicamente en la mitad de la malla curricular, dentro de la Fase de Consolidación, esta asignatura juega un papel clave en el desarrollo de competencias específicas que permiten al estudiante comprender y articular las múltiples tareas, técnicas y procesos que conforman el quehacer escénico. En este punto de su formación, los estudiantes están preparados para profundizar en la interrelación entre la práctica escenográfica y las demandas del teatro contemporáneo, integrando tanto los conceptos clásicos como los enfoques actuales de la plástica escénica.</w:t>
            </w:r>
          </w:p>
          <w:p w14:paraId="0B4DF30C" w14:textId="77777777" w:rsidR="0018454B" w:rsidRPr="00783CDE" w:rsidRDefault="0018454B" w:rsidP="0018454B">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El curso de Escenografía fomenta la capacidad crítica, promoviendo el respeto por la diversidad ideológica y cultural, así como el reconocimiento y la valoración de los saberes que enriquecen el universo de las artes escénicas. A través de una metodología que equilibra teoría y práctica, la asignatura busca desarrollar en los estudiantes una visión integral del diseño escenográfico, capacitando a los futuros artistas para enfrentar con seriedad y profundidad los retos de la creación escénica en contextos diversos.</w:t>
            </w:r>
          </w:p>
          <w:p w14:paraId="515B809A" w14:textId="77777777" w:rsidR="0018454B" w:rsidRPr="00783CDE" w:rsidRDefault="0018454B" w:rsidP="0018454B">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Asimismo, esta asignatura responde a las necesidades actuales del teatro, en un mundo donde los avances tecnológicos, la interdisciplinariedad y los cambios sociales exigen nuevas formas de pensar y crear en la escena. Los estudiantes no solo aprenderán a concebir el espacio escénico desde una perspectiva estética y funcional, sino que también explorarán cómo este puede dialogar con la dramaturgia, la dirección y las tecnologías emergentes, enriqueciendo así el lenguaje teatral contemporáneo.</w:t>
            </w:r>
          </w:p>
          <w:p w14:paraId="3AE00824" w14:textId="77777777" w:rsidR="0018454B" w:rsidRPr="00783CDE" w:rsidRDefault="0018454B" w:rsidP="0018454B">
            <w:pPr>
              <w:widowControl w:val="0"/>
              <w:spacing w:before="120" w:line="247" w:lineRule="auto"/>
              <w:ind w:right="252"/>
              <w:rPr>
                <w:rFonts w:ascii="Candara" w:eastAsia="Candara" w:hAnsi="Candara" w:cs="Arial"/>
                <w:sz w:val="18"/>
                <w:szCs w:val="18"/>
                <w:lang w:val="es-ES_tradnl"/>
              </w:rPr>
            </w:pPr>
            <w:r w:rsidRPr="00783CDE">
              <w:rPr>
                <w:rFonts w:ascii="Candara" w:eastAsia="Candara" w:hAnsi="Candara" w:cs="Arial"/>
                <w:sz w:val="18"/>
                <w:szCs w:val="18"/>
                <w:lang w:val="es-ES_tradnl"/>
              </w:rPr>
              <w:t xml:space="preserve">En este sentido, el curso no solo contribuye a fortalecer la formación técnica y artística de los estudiantes, sino que también estimula su creatividad, sensibilidad y capacidad de análisis, elementos esenciales para un profesional </w:t>
            </w:r>
            <w:r w:rsidRPr="00783CDE">
              <w:rPr>
                <w:rFonts w:ascii="Candara" w:eastAsia="Candara" w:hAnsi="Candara" w:cs="Arial"/>
                <w:sz w:val="18"/>
                <w:szCs w:val="18"/>
                <w:lang w:val="es-ES_tradnl"/>
              </w:rPr>
              <w:lastRenderedPageBreak/>
              <w:t>consciente y preparado para impactar significativamente el ámbito teatral.</w:t>
            </w:r>
          </w:p>
          <w:p w14:paraId="40C1296F" w14:textId="11B69A2F" w:rsidR="00151519" w:rsidRPr="00783CDE" w:rsidRDefault="00151519" w:rsidP="00807334">
            <w:pPr>
              <w:widowControl w:val="0"/>
              <w:tabs>
                <w:tab w:val="left" w:pos="1909"/>
              </w:tabs>
              <w:autoSpaceDE w:val="0"/>
              <w:autoSpaceDN w:val="0"/>
              <w:spacing w:line="242" w:lineRule="auto"/>
              <w:ind w:right="313"/>
              <w:jc w:val="both"/>
              <w:rPr>
                <w:rFonts w:ascii="Candara" w:hAnsi="Candara" w:cs="Arial"/>
                <w:sz w:val="18"/>
                <w:szCs w:val="18"/>
                <w:lang w:val="es-ES"/>
              </w:rPr>
            </w:pPr>
          </w:p>
        </w:tc>
      </w:tr>
    </w:tbl>
    <w:p w14:paraId="5D4896AE" w14:textId="77777777" w:rsidR="00AD04BD" w:rsidRPr="00783CDE" w:rsidRDefault="00AD04BD" w:rsidP="00807334">
      <w:pPr>
        <w:rPr>
          <w:rFonts w:ascii="Candara" w:hAnsi="Candara" w:cs="Arial"/>
          <w:b/>
          <w:bCs/>
          <w:sz w:val="20"/>
          <w:szCs w:val="20"/>
        </w:rPr>
      </w:pPr>
    </w:p>
    <w:p w14:paraId="44C985A6" w14:textId="77777777" w:rsidR="00AD04BD" w:rsidRPr="00783CDE" w:rsidRDefault="00AD04BD" w:rsidP="00AD04BD">
      <w:pPr>
        <w:pStyle w:val="Prrafodelista"/>
        <w:numPr>
          <w:ilvl w:val="0"/>
          <w:numId w:val="1"/>
        </w:numPr>
        <w:rPr>
          <w:rFonts w:ascii="Candara" w:hAnsi="Candara" w:cs="Arial"/>
          <w:b/>
          <w:bCs/>
          <w:sz w:val="20"/>
          <w:szCs w:val="20"/>
        </w:rPr>
      </w:pPr>
      <w:r w:rsidRPr="00783CDE">
        <w:rPr>
          <w:rFonts w:ascii="Candara" w:hAnsi="Candara" w:cs="Arial"/>
          <w:b/>
          <w:bCs/>
          <w:sz w:val="20"/>
          <w:szCs w:val="20"/>
        </w:rPr>
        <w:t xml:space="preserve">RECURSOS DIDÁCTICOS </w:t>
      </w:r>
    </w:p>
    <w:p w14:paraId="0219157D" w14:textId="77777777" w:rsidR="00AD04BD" w:rsidRPr="00783CDE" w:rsidRDefault="00AD04BD" w:rsidP="00AD04BD">
      <w:pPr>
        <w:rPr>
          <w:rFonts w:ascii="Candara" w:hAnsi="Candara" w:cs="Arial"/>
          <w:sz w:val="20"/>
          <w:szCs w:val="20"/>
        </w:rPr>
      </w:pPr>
    </w:p>
    <w:tbl>
      <w:tblPr>
        <w:tblStyle w:val="Tablaconcuadrcula"/>
        <w:tblW w:w="0" w:type="auto"/>
        <w:tblLook w:val="04A0" w:firstRow="1" w:lastRow="0" w:firstColumn="1" w:lastColumn="0" w:noHBand="0" w:noVBand="1"/>
      </w:tblPr>
      <w:tblGrid>
        <w:gridCol w:w="9394"/>
      </w:tblGrid>
      <w:tr w:rsidR="00AD04BD" w:rsidRPr="00783CDE" w14:paraId="2401AE4F" w14:textId="77777777" w:rsidTr="00D21566">
        <w:tc>
          <w:tcPr>
            <w:tcW w:w="9394" w:type="dxa"/>
          </w:tcPr>
          <w:p w14:paraId="02552959" w14:textId="77777777" w:rsidR="004C537F" w:rsidRPr="00783CDE" w:rsidRDefault="004C537F" w:rsidP="004C537F">
            <w:pPr>
              <w:rPr>
                <w:rFonts w:ascii="Candara" w:hAnsi="Candara" w:cs="Arial"/>
                <w:i/>
                <w:color w:val="ED7D31" w:themeColor="accent2"/>
                <w:sz w:val="18"/>
                <w:szCs w:val="18"/>
              </w:rPr>
            </w:pPr>
          </w:p>
          <w:p w14:paraId="526A5505" w14:textId="439B487F" w:rsidR="000B6581" w:rsidRPr="00783CDE" w:rsidRDefault="006D37F5" w:rsidP="000B6581">
            <w:pPr>
              <w:pStyle w:val="Prrafodelista"/>
              <w:numPr>
                <w:ilvl w:val="0"/>
                <w:numId w:val="13"/>
              </w:numPr>
              <w:rPr>
                <w:rFonts w:ascii="Candara" w:hAnsi="Candara" w:cs="Arial"/>
                <w:iCs/>
                <w:color w:val="000000" w:themeColor="text1"/>
                <w:sz w:val="18"/>
                <w:szCs w:val="18"/>
                <w:lang w:val="es-ES_tradnl"/>
              </w:rPr>
            </w:pPr>
            <w:r w:rsidRPr="00783CDE">
              <w:rPr>
                <w:rFonts w:ascii="Candara" w:hAnsi="Candara" w:cs="Arial"/>
                <w:iCs/>
                <w:sz w:val="18"/>
                <w:szCs w:val="18"/>
              </w:rPr>
              <w:t xml:space="preserve">En el curso se utilizan materiales tanto impresos como digitales tales como </w:t>
            </w:r>
            <w:r w:rsidR="00E552FA" w:rsidRPr="00783CDE">
              <w:rPr>
                <w:rFonts w:ascii="Candara" w:hAnsi="Candara" w:cs="Arial"/>
                <w:iCs/>
                <w:sz w:val="18"/>
                <w:szCs w:val="18"/>
              </w:rPr>
              <w:t xml:space="preserve">Wong, </w:t>
            </w:r>
            <w:proofErr w:type="spellStart"/>
            <w:r w:rsidR="00E552FA" w:rsidRPr="00783CDE">
              <w:rPr>
                <w:rFonts w:ascii="Candara" w:hAnsi="Candara" w:cs="Arial"/>
                <w:iCs/>
                <w:sz w:val="18"/>
                <w:szCs w:val="18"/>
              </w:rPr>
              <w:t>Wuicius</w:t>
            </w:r>
            <w:proofErr w:type="spellEnd"/>
            <w:r w:rsidR="00E552FA" w:rsidRPr="00783CDE">
              <w:rPr>
                <w:rFonts w:ascii="Candara" w:hAnsi="Candara" w:cs="Arial"/>
                <w:iCs/>
                <w:sz w:val="18"/>
                <w:szCs w:val="18"/>
              </w:rPr>
              <w:t xml:space="preserve"> (1991). </w:t>
            </w:r>
            <w:r w:rsidR="00E552FA" w:rsidRPr="00783CDE">
              <w:rPr>
                <w:rFonts w:ascii="Candara" w:hAnsi="Candara" w:cs="Arial"/>
                <w:i/>
                <w:sz w:val="18"/>
                <w:szCs w:val="18"/>
              </w:rPr>
              <w:t>Fundamentos del diseño Bi–Tridimensional</w:t>
            </w:r>
            <w:r w:rsidR="00407649" w:rsidRPr="00783CDE">
              <w:rPr>
                <w:rFonts w:ascii="Candara" w:hAnsi="Candara" w:cs="Arial"/>
                <w:iCs/>
                <w:sz w:val="18"/>
                <w:szCs w:val="18"/>
              </w:rPr>
              <w:t xml:space="preserve"> </w:t>
            </w:r>
            <w:r w:rsidR="00E552FA" w:rsidRPr="00783CDE">
              <w:rPr>
                <w:rFonts w:ascii="Candara" w:hAnsi="Candara" w:cs="Arial"/>
                <w:iCs/>
                <w:sz w:val="18"/>
                <w:szCs w:val="18"/>
              </w:rPr>
              <w:t>(</w:t>
            </w:r>
            <w:hyperlink r:id="rId8" w:history="1">
              <w:r w:rsidR="00E552FA" w:rsidRPr="00783CDE">
                <w:rPr>
                  <w:rStyle w:val="Hipervnculo"/>
                  <w:rFonts w:ascii="Candara" w:hAnsi="Candara" w:cs="Arial"/>
                  <w:iCs/>
                  <w:sz w:val="18"/>
                  <w:szCs w:val="18"/>
                </w:rPr>
                <w:t>https://drive.google.com/file/d/0B5BRLl4pokhEWXpocC1KWVVFRkk/view?resourcekey=0-7OJgZtlD1oid2fnzBWFAkA</w:t>
              </w:r>
            </w:hyperlink>
            <w:r w:rsidR="00E552FA" w:rsidRPr="00783CDE">
              <w:rPr>
                <w:rFonts w:ascii="Candara" w:hAnsi="Candara" w:cs="Arial"/>
                <w:iCs/>
                <w:sz w:val="18"/>
                <w:szCs w:val="18"/>
              </w:rPr>
              <w:t>)</w:t>
            </w:r>
            <w:r w:rsidR="007B7158" w:rsidRPr="00783CDE">
              <w:rPr>
                <w:rFonts w:ascii="Candara" w:hAnsi="Candara" w:cs="Arial"/>
                <w:iCs/>
                <w:sz w:val="18"/>
                <w:szCs w:val="18"/>
              </w:rPr>
              <w:t xml:space="preserve">. Y el libro digital </w:t>
            </w:r>
            <w:r w:rsidR="007B7158" w:rsidRPr="00783CDE">
              <w:rPr>
                <w:rFonts w:ascii="Candara" w:hAnsi="Candara" w:cs="Arial"/>
                <w:i/>
                <w:sz w:val="18"/>
                <w:szCs w:val="18"/>
              </w:rPr>
              <w:t>El escenario. Lugar de trabajo en equipo</w:t>
            </w:r>
            <w:r w:rsidR="007B7158" w:rsidRPr="00783CDE">
              <w:rPr>
                <w:rFonts w:ascii="Candara" w:hAnsi="Candara" w:cs="Arial"/>
                <w:iCs/>
                <w:sz w:val="18"/>
                <w:szCs w:val="18"/>
              </w:rPr>
              <w:t xml:space="preserve"> (</w:t>
            </w:r>
            <w:hyperlink r:id="rId9" w:history="1">
              <w:r w:rsidR="007B7158" w:rsidRPr="00783CDE">
                <w:rPr>
                  <w:rStyle w:val="Hipervnculo"/>
                  <w:rFonts w:ascii="Candara" w:hAnsi="Candara" w:cs="Arial"/>
                  <w:iCs/>
                  <w:sz w:val="18"/>
                  <w:szCs w:val="18"/>
                </w:rPr>
                <w:t>https://issuu.com/consejodelacultura/docs/el_escenario_vol3</w:t>
              </w:r>
            </w:hyperlink>
            <w:r w:rsidR="007B7158" w:rsidRPr="00783CDE">
              <w:rPr>
                <w:rFonts w:ascii="Candara" w:hAnsi="Candara" w:cs="Arial"/>
                <w:iCs/>
                <w:sz w:val="18"/>
                <w:szCs w:val="18"/>
              </w:rPr>
              <w:t>)</w:t>
            </w:r>
            <w:r w:rsidR="000B6581" w:rsidRPr="00783CDE">
              <w:rPr>
                <w:rFonts w:ascii="Candara" w:hAnsi="Candara" w:cs="Arial"/>
                <w:iCs/>
                <w:sz w:val="18"/>
                <w:szCs w:val="18"/>
              </w:rPr>
              <w:t xml:space="preserve">. El trabajo de final de grado (TFG) de </w:t>
            </w:r>
            <w:proofErr w:type="spellStart"/>
            <w:r w:rsidR="000B6581" w:rsidRPr="00783CDE">
              <w:rPr>
                <w:rFonts w:ascii="Candara" w:hAnsi="Candara" w:cs="Arial"/>
                <w:iCs/>
                <w:sz w:val="18"/>
                <w:szCs w:val="18"/>
              </w:rPr>
              <w:t>Martinez</w:t>
            </w:r>
            <w:proofErr w:type="spellEnd"/>
            <w:r w:rsidR="000B6581" w:rsidRPr="00783CDE">
              <w:rPr>
                <w:rFonts w:ascii="Candara" w:hAnsi="Candara" w:cs="Arial"/>
                <w:iCs/>
                <w:sz w:val="18"/>
                <w:szCs w:val="18"/>
              </w:rPr>
              <w:t xml:space="preserve">, Del Rey. Soraya (2015). </w:t>
            </w:r>
            <w:r w:rsidR="000B6581" w:rsidRPr="00783CDE">
              <w:rPr>
                <w:rFonts w:ascii="Candara" w:hAnsi="Candara" w:cs="Arial"/>
                <w:i/>
                <w:sz w:val="18"/>
                <w:szCs w:val="18"/>
              </w:rPr>
              <w:t>Propuesta de diseño escenográfico: el sueño de una noche de verano</w:t>
            </w:r>
            <w:r w:rsidR="000B6581" w:rsidRPr="00783CDE">
              <w:rPr>
                <w:rFonts w:ascii="Candara" w:hAnsi="Candara" w:cs="Arial"/>
                <w:iCs/>
                <w:sz w:val="18"/>
                <w:szCs w:val="18"/>
              </w:rPr>
              <w:t>. Facultad de Bellas Artes de la Universidad Politécnica de Valencia (</w:t>
            </w:r>
            <w:hyperlink r:id="rId10" w:history="1">
              <w:r w:rsidR="000B6581" w:rsidRPr="00783CDE">
                <w:rPr>
                  <w:rStyle w:val="Hipervnculo"/>
                  <w:rFonts w:ascii="Candara" w:hAnsi="Candara" w:cs="Arial"/>
                  <w:iCs/>
                  <w:sz w:val="18"/>
                  <w:szCs w:val="18"/>
                </w:rPr>
                <w:t>https://m.riunet.upv.es/bitstream/handle/10251/60662/DEL%20-%20PROPUESTA%20DE%20DISEÑO%20ESCENOGRÁFICO%3A%20EL%20SUEÑO%20DE%20UNA%20NOCHE%20DE%20VERANO..pdf?sequence=1</w:t>
              </w:r>
            </w:hyperlink>
            <w:r w:rsidR="000B6581" w:rsidRPr="00783CDE">
              <w:rPr>
                <w:rFonts w:ascii="Candara" w:hAnsi="Candara" w:cs="Arial"/>
                <w:iCs/>
                <w:sz w:val="18"/>
                <w:szCs w:val="18"/>
              </w:rPr>
              <w:t>).</w:t>
            </w:r>
            <w:r w:rsidR="000B6581" w:rsidRPr="00783CDE">
              <w:rPr>
                <w:rFonts w:ascii="Candara" w:hAnsi="Candara" w:cs="Arial"/>
                <w:iCs/>
                <w:sz w:val="18"/>
                <w:szCs w:val="18"/>
              </w:rPr>
              <w:br/>
            </w:r>
          </w:p>
          <w:p w14:paraId="4F65C21D" w14:textId="588D30E0" w:rsidR="00537032" w:rsidRPr="00783CDE" w:rsidRDefault="000B6581" w:rsidP="000B6581">
            <w:pPr>
              <w:pStyle w:val="Prrafodelista"/>
              <w:numPr>
                <w:ilvl w:val="0"/>
                <w:numId w:val="13"/>
              </w:numPr>
              <w:rPr>
                <w:rFonts w:ascii="Candara" w:hAnsi="Candara" w:cs="Arial"/>
                <w:iCs/>
                <w:color w:val="000000" w:themeColor="text1"/>
                <w:sz w:val="18"/>
                <w:szCs w:val="18"/>
                <w:lang w:val="es-ES_tradnl"/>
              </w:rPr>
            </w:pPr>
            <w:r w:rsidRPr="00783CDE">
              <w:rPr>
                <w:rFonts w:ascii="Candara" w:hAnsi="Candara" w:cs="Arial"/>
                <w:iCs/>
                <w:sz w:val="18"/>
                <w:szCs w:val="18"/>
              </w:rPr>
              <w:t xml:space="preserve">Se han </w:t>
            </w:r>
            <w:r w:rsidR="006D37F5" w:rsidRPr="00783CDE">
              <w:rPr>
                <w:rFonts w:ascii="Candara" w:hAnsi="Candara" w:cs="Arial"/>
                <w:iCs/>
                <w:sz w:val="18"/>
                <w:szCs w:val="18"/>
              </w:rPr>
              <w:t xml:space="preserve">diseñado presentaciones multimedia/animaciones para todos los temas en </w:t>
            </w:r>
            <w:proofErr w:type="spellStart"/>
            <w:r w:rsidR="006D37F5" w:rsidRPr="00783CDE">
              <w:rPr>
                <w:rFonts w:ascii="Candara" w:hAnsi="Candara" w:cs="Arial"/>
                <w:iCs/>
                <w:sz w:val="18"/>
                <w:szCs w:val="18"/>
              </w:rPr>
              <w:t>Keynotes</w:t>
            </w:r>
            <w:proofErr w:type="spellEnd"/>
            <w:r w:rsidR="006D37F5" w:rsidRPr="00783CDE">
              <w:rPr>
                <w:rFonts w:ascii="Candara" w:hAnsi="Candara" w:cs="Arial"/>
                <w:iCs/>
                <w:sz w:val="18"/>
                <w:szCs w:val="18"/>
              </w:rPr>
              <w:t xml:space="preserve"> que son el material explicativo de las clases, Asimismo, además del uso del SICVI, los estudiantes interactuarán con la Dentro de los recursos manipulativos.</w:t>
            </w:r>
          </w:p>
          <w:p w14:paraId="7D7A33FD" w14:textId="0C55B74D" w:rsidR="006D37F5" w:rsidRPr="00783CDE" w:rsidRDefault="006D37F5" w:rsidP="00016910">
            <w:pPr>
              <w:pStyle w:val="Prrafodelista"/>
              <w:ind w:left="387"/>
              <w:rPr>
                <w:rFonts w:ascii="Candara" w:hAnsi="Candara" w:cs="Arial"/>
                <w:iCs/>
                <w:color w:val="000000" w:themeColor="text1"/>
                <w:sz w:val="18"/>
                <w:szCs w:val="18"/>
                <w:lang w:val="es-ES_tradnl"/>
              </w:rPr>
            </w:pPr>
            <w:r w:rsidRPr="00783CDE">
              <w:rPr>
                <w:rFonts w:ascii="Candara" w:hAnsi="Candara" w:cs="Arial"/>
                <w:iCs/>
                <w:sz w:val="18"/>
                <w:szCs w:val="18"/>
              </w:rPr>
              <w:t xml:space="preserve"> </w:t>
            </w:r>
          </w:p>
          <w:p w14:paraId="39090BD8" w14:textId="450A7DBD" w:rsidR="006D37F5" w:rsidRPr="00783CDE" w:rsidRDefault="006D37F5" w:rsidP="00016910">
            <w:pPr>
              <w:pStyle w:val="Prrafodelista"/>
              <w:numPr>
                <w:ilvl w:val="0"/>
                <w:numId w:val="13"/>
              </w:numPr>
              <w:rPr>
                <w:rFonts w:ascii="Candara" w:hAnsi="Candara" w:cs="Arial"/>
                <w:iCs/>
                <w:sz w:val="18"/>
                <w:szCs w:val="18"/>
                <w:lang w:val="es-ES_tradnl"/>
              </w:rPr>
            </w:pPr>
            <w:r w:rsidRPr="00783CDE">
              <w:rPr>
                <w:rFonts w:ascii="Candara" w:hAnsi="Candara" w:cs="Arial"/>
                <w:iCs/>
                <w:sz w:val="18"/>
                <w:szCs w:val="18"/>
              </w:rPr>
              <w:t xml:space="preserve">En el proceso de enseñanza, se emplean recursos tanto impresos como digitales. Entre estos, el </w:t>
            </w:r>
            <w:r w:rsidR="00AF3C83" w:rsidRPr="00783CDE">
              <w:rPr>
                <w:rFonts w:ascii="Candara" w:hAnsi="Candara" w:cs="Arial"/>
                <w:iCs/>
                <w:sz w:val="18"/>
                <w:szCs w:val="18"/>
              </w:rPr>
              <w:t>libro de Consuegra</w:t>
            </w:r>
            <w:r w:rsidR="009217D9" w:rsidRPr="00783CDE">
              <w:rPr>
                <w:rFonts w:ascii="Candara" w:hAnsi="Candara" w:cs="Arial"/>
                <w:iCs/>
                <w:sz w:val="18"/>
                <w:szCs w:val="18"/>
              </w:rPr>
              <w:t xml:space="preserve"> </w:t>
            </w:r>
            <w:proofErr w:type="spellStart"/>
            <w:r w:rsidR="009217D9" w:rsidRPr="00783CDE">
              <w:rPr>
                <w:rFonts w:ascii="Candara" w:hAnsi="Candara" w:cs="Arial"/>
                <w:iCs/>
                <w:sz w:val="18"/>
                <w:szCs w:val="18"/>
              </w:rPr>
              <w:t>Fernandez</w:t>
            </w:r>
            <w:proofErr w:type="spellEnd"/>
            <w:r w:rsidR="009217D9" w:rsidRPr="00783CDE">
              <w:rPr>
                <w:rFonts w:ascii="Candara" w:hAnsi="Candara" w:cs="Arial"/>
                <w:iCs/>
                <w:sz w:val="18"/>
                <w:szCs w:val="18"/>
              </w:rPr>
              <w:t xml:space="preserve">, Celia </w:t>
            </w:r>
            <w:proofErr w:type="spellStart"/>
            <w:r w:rsidR="009217D9" w:rsidRPr="00783CDE">
              <w:rPr>
                <w:rFonts w:ascii="Candara" w:hAnsi="Candara" w:cs="Arial"/>
                <w:iCs/>
                <w:sz w:val="18"/>
                <w:szCs w:val="18"/>
              </w:rPr>
              <w:t>Bilbaina</w:t>
            </w:r>
            <w:proofErr w:type="spellEnd"/>
            <w:r w:rsidR="009217D9" w:rsidRPr="00783CDE">
              <w:rPr>
                <w:rFonts w:ascii="Candara" w:hAnsi="Candara" w:cs="Arial"/>
                <w:iCs/>
                <w:sz w:val="18"/>
                <w:szCs w:val="18"/>
              </w:rPr>
              <w:t xml:space="preserve"> (2019)</w:t>
            </w:r>
            <w:r w:rsidRPr="00783CDE">
              <w:rPr>
                <w:rFonts w:ascii="Candara" w:hAnsi="Candara" w:cs="Arial"/>
                <w:iCs/>
                <w:sz w:val="18"/>
                <w:szCs w:val="18"/>
              </w:rPr>
              <w:t xml:space="preserve"> </w:t>
            </w:r>
            <w:r w:rsidR="009217D9" w:rsidRPr="00783CDE">
              <w:rPr>
                <w:rFonts w:ascii="Candara" w:hAnsi="Candara" w:cs="Arial"/>
                <w:i/>
                <w:sz w:val="18"/>
                <w:szCs w:val="18"/>
                <w:lang w:val="es-ES"/>
              </w:rPr>
              <w:t xml:space="preserve">Composición, percepción visual y color para las artes escénicas </w:t>
            </w:r>
            <w:r w:rsidR="009217D9" w:rsidRPr="00783CDE">
              <w:rPr>
                <w:rFonts w:ascii="Candara" w:hAnsi="Candara" w:cs="Arial"/>
                <w:iCs/>
                <w:sz w:val="18"/>
                <w:szCs w:val="18"/>
              </w:rPr>
              <w:t xml:space="preserve">Ed. </w:t>
            </w:r>
            <w:proofErr w:type="spellStart"/>
            <w:r w:rsidR="009217D9" w:rsidRPr="00783CDE">
              <w:rPr>
                <w:rFonts w:ascii="Candara" w:hAnsi="Candara" w:cs="Arial"/>
                <w:iCs/>
                <w:sz w:val="18"/>
                <w:szCs w:val="18"/>
              </w:rPr>
              <w:t>Omnipress</w:t>
            </w:r>
            <w:proofErr w:type="spellEnd"/>
            <w:r w:rsidR="009217D9" w:rsidRPr="00783CDE">
              <w:rPr>
                <w:rFonts w:ascii="Candara" w:hAnsi="Candara" w:cs="Arial"/>
                <w:iCs/>
                <w:sz w:val="18"/>
                <w:szCs w:val="18"/>
              </w:rPr>
              <w:t>. Madrid</w:t>
            </w:r>
            <w:r w:rsidR="00AA3DD4" w:rsidRPr="00783CDE">
              <w:rPr>
                <w:rFonts w:ascii="Candara" w:hAnsi="Candara" w:cs="Arial"/>
                <w:iCs/>
                <w:sz w:val="18"/>
                <w:szCs w:val="18"/>
              </w:rPr>
              <w:t xml:space="preserve">. El manual de </w:t>
            </w:r>
            <w:proofErr w:type="spellStart"/>
            <w:r w:rsidR="00AA3DD4" w:rsidRPr="00783CDE">
              <w:rPr>
                <w:rFonts w:ascii="Candara" w:hAnsi="Candara" w:cs="Arial"/>
                <w:iCs/>
                <w:sz w:val="18"/>
                <w:szCs w:val="18"/>
              </w:rPr>
              <w:t>Butiste</w:t>
            </w:r>
            <w:proofErr w:type="spellEnd"/>
            <w:r w:rsidR="00AA3DD4" w:rsidRPr="00783CDE">
              <w:rPr>
                <w:rFonts w:ascii="Candara" w:hAnsi="Candara" w:cs="Arial"/>
                <w:iCs/>
                <w:sz w:val="18"/>
                <w:szCs w:val="18"/>
              </w:rPr>
              <w:t xml:space="preserve">, Jaume. (1996) </w:t>
            </w:r>
            <w:r w:rsidR="00AA3DD4" w:rsidRPr="00783CDE">
              <w:rPr>
                <w:rFonts w:ascii="Candara" w:hAnsi="Candara" w:cs="Arial"/>
                <w:i/>
                <w:sz w:val="18"/>
                <w:szCs w:val="18"/>
              </w:rPr>
              <w:t>La escenografía</w:t>
            </w:r>
            <w:r w:rsidR="00AA3DD4" w:rsidRPr="00783CDE">
              <w:rPr>
                <w:rFonts w:ascii="Candara" w:hAnsi="Candara" w:cs="Arial"/>
                <w:iCs/>
                <w:sz w:val="18"/>
                <w:szCs w:val="18"/>
              </w:rPr>
              <w:t xml:space="preserve">. </w:t>
            </w:r>
            <w:r w:rsidR="007B612A" w:rsidRPr="00783CDE">
              <w:rPr>
                <w:rFonts w:ascii="Candara" w:hAnsi="Candara" w:cs="Arial"/>
                <w:iCs/>
                <w:sz w:val="18"/>
                <w:szCs w:val="18"/>
              </w:rPr>
              <w:t>Ed. Galera. Barcelona.</w:t>
            </w:r>
          </w:p>
          <w:p w14:paraId="48E213FD" w14:textId="77777777" w:rsidR="00537032" w:rsidRPr="00783CDE" w:rsidRDefault="00537032" w:rsidP="00016910">
            <w:pPr>
              <w:rPr>
                <w:rFonts w:ascii="Candara" w:hAnsi="Candara" w:cs="Arial"/>
                <w:iCs/>
                <w:sz w:val="18"/>
                <w:szCs w:val="18"/>
                <w:lang w:val="es-ES_tradnl"/>
              </w:rPr>
            </w:pPr>
          </w:p>
          <w:p w14:paraId="05DBCF31" w14:textId="669AF420" w:rsidR="009168D5" w:rsidRPr="00783CDE" w:rsidRDefault="009168D5" w:rsidP="00016910">
            <w:pPr>
              <w:pStyle w:val="Prrafodelista"/>
              <w:numPr>
                <w:ilvl w:val="0"/>
                <w:numId w:val="13"/>
              </w:numPr>
              <w:rPr>
                <w:rFonts w:ascii="Candara" w:hAnsi="Candara" w:cs="Arial"/>
                <w:iCs/>
                <w:sz w:val="18"/>
                <w:szCs w:val="18"/>
                <w:lang w:val="es-ES"/>
              </w:rPr>
            </w:pPr>
            <w:r w:rsidRPr="00783CDE">
              <w:rPr>
                <w:rFonts w:ascii="Candara" w:hAnsi="Candara" w:cs="Arial"/>
                <w:iCs/>
                <w:sz w:val="18"/>
                <w:szCs w:val="18"/>
              </w:rPr>
              <w:t>En el curso se utilizan recurso</w:t>
            </w:r>
            <w:r w:rsidR="006D37F5" w:rsidRPr="00783CDE">
              <w:rPr>
                <w:rFonts w:ascii="Candara" w:hAnsi="Candara" w:cs="Arial"/>
                <w:iCs/>
                <w:sz w:val="18"/>
                <w:szCs w:val="18"/>
              </w:rPr>
              <w:t>s</w:t>
            </w:r>
            <w:r w:rsidRPr="00783CDE">
              <w:rPr>
                <w:rFonts w:ascii="Candara" w:hAnsi="Candara" w:cs="Arial"/>
                <w:iCs/>
                <w:sz w:val="18"/>
                <w:szCs w:val="18"/>
              </w:rPr>
              <w:t xml:space="preserve"> audiovisual</w:t>
            </w:r>
            <w:r w:rsidR="006D37F5" w:rsidRPr="00783CDE">
              <w:rPr>
                <w:rFonts w:ascii="Candara" w:hAnsi="Candara" w:cs="Arial"/>
                <w:iCs/>
                <w:sz w:val="18"/>
                <w:szCs w:val="18"/>
              </w:rPr>
              <w:t>es</w:t>
            </w:r>
            <w:r w:rsidRPr="00783CDE">
              <w:rPr>
                <w:rFonts w:ascii="Candara" w:hAnsi="Candara" w:cs="Arial"/>
                <w:iCs/>
                <w:sz w:val="18"/>
                <w:szCs w:val="18"/>
              </w:rPr>
              <w:t xml:space="preserve"> </w:t>
            </w:r>
            <w:r w:rsidR="006D37F5" w:rsidRPr="00783CDE">
              <w:rPr>
                <w:rFonts w:ascii="Candara" w:hAnsi="Candara" w:cs="Arial"/>
                <w:iCs/>
                <w:sz w:val="18"/>
                <w:szCs w:val="18"/>
              </w:rPr>
              <w:t>tales como</w:t>
            </w:r>
            <w:r w:rsidR="00016910" w:rsidRPr="00783CDE">
              <w:rPr>
                <w:rFonts w:ascii="Candara" w:hAnsi="Candara" w:cs="Arial"/>
                <w:iCs/>
                <w:sz w:val="18"/>
                <w:szCs w:val="18"/>
              </w:rPr>
              <w:t xml:space="preserve">; </w:t>
            </w:r>
            <w:r w:rsidR="00016910" w:rsidRPr="00783CDE">
              <w:rPr>
                <w:rFonts w:ascii="Candara" w:hAnsi="Candara" w:cs="Arial"/>
                <w:i/>
                <w:sz w:val="18"/>
                <w:szCs w:val="18"/>
              </w:rPr>
              <w:t>Cinco cosas que aprendí en arquitectura</w:t>
            </w:r>
            <w:r w:rsidR="006D37F5" w:rsidRPr="00783CDE">
              <w:rPr>
                <w:rFonts w:ascii="Candara" w:hAnsi="Candara" w:cs="Arial"/>
                <w:iCs/>
                <w:sz w:val="18"/>
                <w:szCs w:val="18"/>
              </w:rPr>
              <w:t xml:space="preserve"> </w:t>
            </w:r>
            <w:r w:rsidR="00016910" w:rsidRPr="00783CDE">
              <w:rPr>
                <w:rFonts w:ascii="Candara" w:hAnsi="Candara" w:cs="Arial"/>
                <w:iCs/>
                <w:sz w:val="18"/>
                <w:szCs w:val="18"/>
                <w:lang w:val="es-ES"/>
              </w:rPr>
              <w:t>(</w:t>
            </w:r>
            <w:hyperlink r:id="rId11" w:history="1">
              <w:r w:rsidR="00016910" w:rsidRPr="00783CDE">
                <w:rPr>
                  <w:rStyle w:val="Hipervnculo"/>
                  <w:rFonts w:ascii="Candara" w:hAnsi="Candara" w:cs="Arial"/>
                  <w:iCs/>
                  <w:sz w:val="18"/>
                  <w:szCs w:val="18"/>
                  <w:lang w:val="es-ES"/>
                </w:rPr>
                <w:t>https://www.youtube.com/watch?v=oDvpL6pXn7A</w:t>
              </w:r>
            </w:hyperlink>
            <w:r w:rsidR="00016910" w:rsidRPr="00783CDE">
              <w:rPr>
                <w:rFonts w:ascii="Candara" w:hAnsi="Candara" w:cs="Arial"/>
                <w:iCs/>
                <w:sz w:val="18"/>
                <w:szCs w:val="18"/>
                <w:lang w:val="es-ES"/>
              </w:rPr>
              <w:t xml:space="preserve">). </w:t>
            </w:r>
            <w:r w:rsidR="00300EF4" w:rsidRPr="00783CDE">
              <w:rPr>
                <w:rFonts w:ascii="Candara" w:hAnsi="Candara" w:cs="Arial"/>
                <w:i/>
                <w:sz w:val="18"/>
                <w:szCs w:val="18"/>
                <w:lang w:val="es-ES"/>
              </w:rPr>
              <w:t xml:space="preserve">Psicología del color </w:t>
            </w:r>
            <w:r w:rsidR="00300EF4" w:rsidRPr="00783CDE">
              <w:rPr>
                <w:rFonts w:ascii="Candara" w:hAnsi="Candara" w:cs="Arial"/>
                <w:iCs/>
                <w:sz w:val="18"/>
                <w:szCs w:val="18"/>
                <w:lang w:val="es-ES"/>
              </w:rPr>
              <w:t>(</w:t>
            </w:r>
            <w:hyperlink r:id="rId12" w:history="1">
              <w:r w:rsidR="00300EF4" w:rsidRPr="00783CDE">
                <w:rPr>
                  <w:rStyle w:val="Hipervnculo"/>
                  <w:rFonts w:ascii="Candara" w:hAnsi="Candara" w:cs="Arial"/>
                  <w:iCs/>
                  <w:sz w:val="18"/>
                  <w:szCs w:val="18"/>
                  <w:lang w:val="es-ES"/>
                </w:rPr>
                <w:t>https://www.youtube.com/watch?v=BszxeCW3V7Y&amp;t=13s</w:t>
              </w:r>
            </w:hyperlink>
            <w:r w:rsidR="00300EF4" w:rsidRPr="00783CDE">
              <w:rPr>
                <w:rFonts w:ascii="Candara" w:hAnsi="Candara" w:cs="Arial"/>
                <w:iCs/>
                <w:sz w:val="18"/>
                <w:szCs w:val="18"/>
                <w:lang w:val="es-ES"/>
              </w:rPr>
              <w:t xml:space="preserve">). </w:t>
            </w:r>
            <w:r w:rsidR="00300EF4" w:rsidRPr="00783CDE">
              <w:rPr>
                <w:rFonts w:ascii="Candara" w:hAnsi="Candara" w:cs="Arial"/>
                <w:i/>
                <w:iCs/>
                <w:color w:val="0F0F0F"/>
                <w:sz w:val="18"/>
                <w:szCs w:val="18"/>
                <w:shd w:val="clear" w:color="auto" w:fill="FFFFFF"/>
              </w:rPr>
              <w:t>La iconografía religiosa de la MET GALA 2018</w:t>
            </w:r>
            <w:r w:rsidR="00300EF4" w:rsidRPr="00783CDE">
              <w:rPr>
                <w:rFonts w:ascii="Candara" w:hAnsi="Candara" w:cs="Arial"/>
                <w:i/>
                <w:sz w:val="18"/>
                <w:szCs w:val="18"/>
                <w:lang w:val="es-ES"/>
              </w:rPr>
              <w:t xml:space="preserve">  </w:t>
            </w:r>
            <w:r w:rsidR="00300EF4" w:rsidRPr="00783CDE">
              <w:rPr>
                <w:rFonts w:ascii="Candara" w:hAnsi="Candara" w:cs="Arial"/>
                <w:iCs/>
                <w:sz w:val="18"/>
                <w:szCs w:val="18"/>
                <w:lang w:val="es-ES"/>
              </w:rPr>
              <w:t>(</w:t>
            </w:r>
            <w:hyperlink r:id="rId13" w:history="1">
              <w:r w:rsidR="00300EF4" w:rsidRPr="00783CDE">
                <w:rPr>
                  <w:rStyle w:val="Hipervnculo"/>
                  <w:rFonts w:ascii="Candara" w:hAnsi="Candara" w:cs="Arial"/>
                  <w:iCs/>
                  <w:sz w:val="18"/>
                  <w:szCs w:val="18"/>
                  <w:lang w:val="es-ES"/>
                </w:rPr>
                <w:t>https://www.youtube.com/watch?v=UtwHnC4fM3c</w:t>
              </w:r>
            </w:hyperlink>
            <w:r w:rsidR="00300EF4" w:rsidRPr="00783CDE">
              <w:rPr>
                <w:rFonts w:ascii="Candara" w:hAnsi="Candara" w:cs="Arial"/>
                <w:iCs/>
                <w:sz w:val="18"/>
                <w:szCs w:val="18"/>
                <w:lang w:val="es-ES"/>
              </w:rPr>
              <w:t>)</w:t>
            </w:r>
            <w:r w:rsidR="00300EF4" w:rsidRPr="00783CDE">
              <w:rPr>
                <w:rFonts w:ascii="Candara" w:hAnsi="Candara" w:cs="Arial"/>
                <w:i/>
                <w:sz w:val="18"/>
                <w:szCs w:val="18"/>
                <w:lang w:val="es-ES"/>
              </w:rPr>
              <w:t xml:space="preserve"> </w:t>
            </w:r>
            <w:r w:rsidR="002A774F" w:rsidRPr="00783CDE">
              <w:rPr>
                <w:rFonts w:ascii="Candara" w:hAnsi="Candara" w:cs="Arial"/>
                <w:i/>
                <w:iCs/>
                <w:color w:val="0F0F0F"/>
                <w:sz w:val="18"/>
                <w:szCs w:val="18"/>
                <w:shd w:val="clear" w:color="auto" w:fill="FFFFFF"/>
              </w:rPr>
              <w:t>De Rubens al Rubius: Diseño y Composición de Imágenes</w:t>
            </w:r>
            <w:r w:rsidR="002A774F" w:rsidRPr="00783CDE">
              <w:rPr>
                <w:rFonts w:ascii="Candara" w:hAnsi="Candara" w:cs="Arial"/>
                <w:color w:val="0F0F0F"/>
                <w:sz w:val="18"/>
                <w:szCs w:val="18"/>
                <w:shd w:val="clear" w:color="auto" w:fill="FFFFFF"/>
              </w:rPr>
              <w:t xml:space="preserve"> (</w:t>
            </w:r>
            <w:hyperlink r:id="rId14" w:history="1">
              <w:r w:rsidR="002A774F" w:rsidRPr="00783CDE">
                <w:rPr>
                  <w:rStyle w:val="Hipervnculo"/>
                  <w:rFonts w:ascii="Candara" w:hAnsi="Candara" w:cs="Arial"/>
                  <w:sz w:val="18"/>
                  <w:szCs w:val="18"/>
                  <w:shd w:val="clear" w:color="auto" w:fill="FFFFFF"/>
                </w:rPr>
                <w:t>https://www.youtube.com/watch?v=2SLWktEO-UI</w:t>
              </w:r>
            </w:hyperlink>
            <w:r w:rsidR="002A774F" w:rsidRPr="00783CDE">
              <w:rPr>
                <w:rFonts w:ascii="Candara" w:hAnsi="Candara" w:cs="Arial"/>
                <w:color w:val="0F0F0F"/>
                <w:sz w:val="18"/>
                <w:szCs w:val="18"/>
                <w:shd w:val="clear" w:color="auto" w:fill="FFFFFF"/>
              </w:rPr>
              <w:t xml:space="preserve">). </w:t>
            </w:r>
            <w:r w:rsidR="002A774F" w:rsidRPr="00783CDE">
              <w:rPr>
                <w:rFonts w:ascii="Candara" w:hAnsi="Candara" w:cs="Arial"/>
                <w:i/>
                <w:iCs/>
                <w:color w:val="0F0F0F"/>
                <w:sz w:val="18"/>
                <w:szCs w:val="18"/>
                <w:shd w:val="clear" w:color="auto" w:fill="FFFFFF"/>
              </w:rPr>
              <w:t>¿Cómo se compone un cuadro? Reglas – Leyes – Dibujo – Pintura – Fotografía</w:t>
            </w:r>
            <w:r w:rsidR="002A774F" w:rsidRPr="00783CDE">
              <w:rPr>
                <w:rFonts w:ascii="Candara" w:hAnsi="Candara" w:cs="Arial"/>
                <w:color w:val="0F0F0F"/>
                <w:sz w:val="18"/>
                <w:szCs w:val="18"/>
                <w:shd w:val="clear" w:color="auto" w:fill="FFFFFF"/>
              </w:rPr>
              <w:t xml:space="preserve"> (</w:t>
            </w:r>
            <w:hyperlink r:id="rId15" w:history="1">
              <w:r w:rsidR="002A774F" w:rsidRPr="00783CDE">
                <w:rPr>
                  <w:rStyle w:val="Hipervnculo"/>
                  <w:rFonts w:ascii="Candara" w:hAnsi="Candara" w:cs="Arial"/>
                  <w:sz w:val="18"/>
                  <w:szCs w:val="18"/>
                  <w:shd w:val="clear" w:color="auto" w:fill="FFFFFF"/>
                </w:rPr>
                <w:t>https://www.youtube.com/watch?v=yw4EUdMOFh0&amp;t=270s</w:t>
              </w:r>
            </w:hyperlink>
            <w:r w:rsidR="002A774F" w:rsidRPr="00783CDE">
              <w:rPr>
                <w:rFonts w:ascii="Candara" w:hAnsi="Candara" w:cs="Arial"/>
                <w:color w:val="0F0F0F"/>
                <w:sz w:val="18"/>
                <w:szCs w:val="18"/>
                <w:shd w:val="clear" w:color="auto" w:fill="FFFFFF"/>
              </w:rPr>
              <w:t>).</w:t>
            </w:r>
            <w:r w:rsidR="002A774F" w:rsidRPr="00783CDE">
              <w:rPr>
                <w:rFonts w:ascii="Candara" w:hAnsi="Candara" w:cs="Arial"/>
                <w:b/>
                <w:bCs/>
                <w:color w:val="0F0F0F"/>
                <w:sz w:val="18"/>
                <w:szCs w:val="18"/>
                <w:shd w:val="clear" w:color="auto" w:fill="FFFFFF"/>
              </w:rPr>
              <w:t xml:space="preserve"> </w:t>
            </w:r>
            <w:r w:rsidR="00E92620" w:rsidRPr="00783CDE">
              <w:rPr>
                <w:rFonts w:ascii="Candara" w:hAnsi="Candara" w:cs="Arial"/>
                <w:i/>
                <w:sz w:val="18"/>
                <w:szCs w:val="18"/>
                <w:lang w:val="es-ES"/>
              </w:rPr>
              <w:t>Escenografía</w:t>
            </w:r>
            <w:r w:rsidR="006D37F5" w:rsidRPr="00783CDE">
              <w:rPr>
                <w:rFonts w:ascii="Candara" w:hAnsi="Candara" w:cs="Arial"/>
                <w:i/>
                <w:sz w:val="18"/>
                <w:szCs w:val="18"/>
                <w:lang w:val="es-ES"/>
              </w:rPr>
              <w:t xml:space="preserve">: </w:t>
            </w:r>
            <w:r w:rsidR="00300EF4" w:rsidRPr="00783CDE">
              <w:rPr>
                <w:rFonts w:ascii="Candara" w:hAnsi="Candara" w:cs="Arial"/>
                <w:i/>
                <w:sz w:val="18"/>
                <w:szCs w:val="18"/>
                <w:lang w:val="es-ES"/>
              </w:rPr>
              <w:t xml:space="preserve">video del </w:t>
            </w:r>
            <w:r w:rsidR="002A774F" w:rsidRPr="00783CDE">
              <w:rPr>
                <w:rFonts w:ascii="Candara" w:hAnsi="Candara" w:cs="Arial"/>
                <w:i/>
                <w:sz w:val="18"/>
                <w:szCs w:val="18"/>
                <w:lang w:val="es-ES"/>
              </w:rPr>
              <w:t>módulo</w:t>
            </w:r>
            <w:r w:rsidR="00300EF4" w:rsidRPr="00783CDE">
              <w:rPr>
                <w:rFonts w:ascii="Candara" w:hAnsi="Candara" w:cs="Arial"/>
                <w:i/>
                <w:sz w:val="18"/>
                <w:szCs w:val="18"/>
                <w:lang w:val="es-ES"/>
              </w:rPr>
              <w:t xml:space="preserve"> de producción del diplomado en Cultura </w:t>
            </w:r>
            <w:bookmarkStart w:id="0" w:name="OLE_LINK2"/>
            <w:r w:rsidR="00300EF4" w:rsidRPr="00783CDE">
              <w:rPr>
                <w:rFonts w:ascii="Candara" w:hAnsi="Candara"/>
              </w:rPr>
              <w:fldChar w:fldCharType="begin"/>
            </w:r>
            <w:r w:rsidR="00300EF4" w:rsidRPr="00783CDE">
              <w:rPr>
                <w:rFonts w:ascii="Candara" w:hAnsi="Candara"/>
              </w:rPr>
              <w:instrText>HYPERLINK "ICPA-UDEA"</w:instrText>
            </w:r>
            <w:r w:rsidR="00300EF4" w:rsidRPr="00783CDE">
              <w:rPr>
                <w:rFonts w:ascii="Candara" w:hAnsi="Candara"/>
              </w:rPr>
            </w:r>
            <w:r w:rsidR="00300EF4" w:rsidRPr="00783CDE">
              <w:rPr>
                <w:rFonts w:ascii="Candara" w:hAnsi="Candara"/>
              </w:rPr>
              <w:fldChar w:fldCharType="separate"/>
            </w:r>
            <w:r w:rsidR="00300EF4" w:rsidRPr="00783CDE">
              <w:rPr>
                <w:rStyle w:val="Hipervnculo"/>
                <w:rFonts w:ascii="Candara" w:hAnsi="Candara" w:cs="Arial"/>
                <w:i/>
                <w:sz w:val="18"/>
                <w:szCs w:val="18"/>
                <w:shd w:val="clear" w:color="auto" w:fill="FFFFFF"/>
              </w:rPr>
              <w:t>ICPA-UDEA</w:t>
            </w:r>
            <w:r w:rsidR="00300EF4" w:rsidRPr="00783CDE">
              <w:rPr>
                <w:rFonts w:ascii="Candara" w:hAnsi="Candara"/>
              </w:rPr>
              <w:fldChar w:fldCharType="end"/>
            </w:r>
            <w:r w:rsidR="00300EF4" w:rsidRPr="00783CDE">
              <w:rPr>
                <w:rFonts w:ascii="Candara" w:hAnsi="Candara" w:cs="Arial"/>
                <w:iCs/>
                <w:sz w:val="18"/>
                <w:szCs w:val="18"/>
                <w:lang w:val="es-ES"/>
              </w:rPr>
              <w:t xml:space="preserve"> </w:t>
            </w:r>
            <w:r w:rsidR="006D37F5" w:rsidRPr="00783CDE">
              <w:rPr>
                <w:rFonts w:ascii="Candara" w:hAnsi="Candara" w:cs="Arial"/>
                <w:iCs/>
                <w:sz w:val="18"/>
                <w:szCs w:val="18"/>
                <w:lang w:val="es-ES"/>
              </w:rPr>
              <w:t>(</w:t>
            </w:r>
            <w:hyperlink r:id="rId16" w:history="1">
              <w:r w:rsidR="00300EF4" w:rsidRPr="00783CDE">
                <w:rPr>
                  <w:rStyle w:val="Hipervnculo"/>
                  <w:rFonts w:ascii="Candara" w:hAnsi="Candara" w:cs="Arial"/>
                  <w:sz w:val="18"/>
                  <w:szCs w:val="18"/>
                </w:rPr>
                <w:t>https://www.youtube.com/watch?v=VgfmV83b07U</w:t>
              </w:r>
            </w:hyperlink>
            <w:bookmarkEnd w:id="0"/>
            <w:r w:rsidR="00300EF4" w:rsidRPr="00783CDE">
              <w:rPr>
                <w:rFonts w:ascii="Candara" w:hAnsi="Candara" w:cs="Arial"/>
                <w:sz w:val="18"/>
                <w:szCs w:val="18"/>
              </w:rPr>
              <w:t>)</w:t>
            </w:r>
            <w:r w:rsidR="006D37F5" w:rsidRPr="00783CDE">
              <w:rPr>
                <w:rFonts w:ascii="Candara" w:hAnsi="Candara" w:cs="Arial"/>
                <w:iCs/>
                <w:sz w:val="18"/>
                <w:szCs w:val="18"/>
                <w:lang w:val="es-ES"/>
              </w:rPr>
              <w:t xml:space="preserve">, </w:t>
            </w:r>
            <w:r w:rsidR="006D37F5" w:rsidRPr="00783CDE">
              <w:rPr>
                <w:rFonts w:ascii="Candara" w:hAnsi="Candara" w:cs="Arial"/>
                <w:i/>
                <w:sz w:val="18"/>
                <w:szCs w:val="18"/>
                <w:lang w:val="es-ES"/>
              </w:rPr>
              <w:t>La escena invisible</w:t>
            </w:r>
            <w:r w:rsidR="006D37F5" w:rsidRPr="00783CDE">
              <w:rPr>
                <w:rFonts w:ascii="Candara" w:hAnsi="Candara" w:cs="Arial"/>
                <w:iCs/>
                <w:sz w:val="18"/>
                <w:szCs w:val="18"/>
                <w:lang w:val="es-ES"/>
              </w:rPr>
              <w:t>: (</w:t>
            </w:r>
            <w:hyperlink r:id="rId17" w:history="1">
              <w:r w:rsidR="006D37F5" w:rsidRPr="00783CDE">
                <w:rPr>
                  <w:rStyle w:val="Hipervnculo"/>
                  <w:rFonts w:ascii="Candara" w:hAnsi="Candara" w:cs="Arial"/>
                  <w:iCs/>
                  <w:sz w:val="18"/>
                  <w:szCs w:val="18"/>
                  <w:lang w:val="es-ES"/>
                </w:rPr>
                <w:t>https://youtu.be/abzhQhynK60?si=Y4dVVojDfL6WLfzR</w:t>
              </w:r>
            </w:hyperlink>
            <w:r w:rsidR="006D37F5" w:rsidRPr="00783CDE">
              <w:rPr>
                <w:rFonts w:ascii="Candara" w:hAnsi="Candara" w:cs="Arial"/>
                <w:iCs/>
                <w:sz w:val="18"/>
                <w:szCs w:val="18"/>
                <w:lang w:val="es-ES"/>
              </w:rPr>
              <w:t>)</w:t>
            </w:r>
            <w:r w:rsidR="002A774F" w:rsidRPr="00783CDE">
              <w:rPr>
                <w:rFonts w:ascii="Candara" w:hAnsi="Candara" w:cs="Arial"/>
                <w:iCs/>
                <w:sz w:val="18"/>
                <w:szCs w:val="18"/>
                <w:lang w:val="es-ES"/>
              </w:rPr>
              <w:t>, entre otros.</w:t>
            </w:r>
          </w:p>
          <w:p w14:paraId="59A2C88A" w14:textId="77777777" w:rsidR="00537032" w:rsidRPr="00783CDE" w:rsidRDefault="00537032" w:rsidP="00016910">
            <w:pPr>
              <w:rPr>
                <w:rFonts w:ascii="Candara" w:hAnsi="Candara" w:cs="Arial"/>
                <w:iCs/>
                <w:sz w:val="18"/>
                <w:szCs w:val="18"/>
                <w:lang w:val="es-ES"/>
              </w:rPr>
            </w:pPr>
          </w:p>
          <w:p w14:paraId="6CE5EF82" w14:textId="54D6B5F1" w:rsidR="00B555F5" w:rsidRPr="00783CDE" w:rsidRDefault="009168D5" w:rsidP="00016910">
            <w:pPr>
              <w:pStyle w:val="Prrafodelista"/>
              <w:numPr>
                <w:ilvl w:val="0"/>
                <w:numId w:val="13"/>
              </w:numPr>
              <w:rPr>
                <w:rFonts w:ascii="Candara" w:hAnsi="Candara" w:cs="Arial"/>
                <w:iCs/>
                <w:sz w:val="18"/>
                <w:szCs w:val="18"/>
              </w:rPr>
            </w:pPr>
            <w:r w:rsidRPr="00783CDE">
              <w:rPr>
                <w:rFonts w:ascii="Candara" w:hAnsi="Candara" w:cs="Arial"/>
                <w:iCs/>
                <w:sz w:val="18"/>
                <w:szCs w:val="18"/>
              </w:rPr>
              <w:t xml:space="preserve">En este curso, se emplean diversos materiales, tanto impresos como digitales. Entre ellos, se incluye el libro </w:t>
            </w:r>
            <w:proofErr w:type="spellStart"/>
            <w:r w:rsidR="00AF3C83" w:rsidRPr="00783CDE">
              <w:rPr>
                <w:rFonts w:ascii="Candara" w:hAnsi="Candara" w:cs="Arial"/>
                <w:iCs/>
                <w:sz w:val="18"/>
                <w:szCs w:val="18"/>
              </w:rPr>
              <w:t>Gonzalez</w:t>
            </w:r>
            <w:proofErr w:type="spellEnd"/>
            <w:r w:rsidR="00AF3C83" w:rsidRPr="00783CDE">
              <w:rPr>
                <w:rFonts w:ascii="Candara" w:hAnsi="Candara" w:cs="Arial"/>
                <w:iCs/>
                <w:sz w:val="18"/>
                <w:szCs w:val="18"/>
              </w:rPr>
              <w:t>, Xóchitl</w:t>
            </w:r>
            <w:r w:rsidR="00407649" w:rsidRPr="00783CDE">
              <w:rPr>
                <w:rFonts w:ascii="Candara" w:hAnsi="Candara" w:cs="Arial"/>
                <w:iCs/>
                <w:sz w:val="18"/>
                <w:szCs w:val="18"/>
              </w:rPr>
              <w:t>. (20</w:t>
            </w:r>
            <w:r w:rsidR="00AF3C83" w:rsidRPr="00783CDE">
              <w:rPr>
                <w:rFonts w:ascii="Candara" w:hAnsi="Candara" w:cs="Arial"/>
                <w:iCs/>
                <w:sz w:val="18"/>
                <w:szCs w:val="18"/>
              </w:rPr>
              <w:t>14</w:t>
            </w:r>
            <w:r w:rsidR="00407649" w:rsidRPr="00783CDE">
              <w:rPr>
                <w:rFonts w:ascii="Candara" w:hAnsi="Candara" w:cs="Arial"/>
                <w:iCs/>
                <w:sz w:val="18"/>
                <w:szCs w:val="18"/>
              </w:rPr>
              <w:t xml:space="preserve">). </w:t>
            </w:r>
            <w:r w:rsidR="00AF3C83" w:rsidRPr="00783CDE">
              <w:rPr>
                <w:rFonts w:ascii="Candara" w:hAnsi="Candara" w:cs="Arial"/>
                <w:i/>
                <w:sz w:val="18"/>
                <w:szCs w:val="18"/>
              </w:rPr>
              <w:t xml:space="preserve">Manual </w:t>
            </w:r>
            <w:proofErr w:type="spellStart"/>
            <w:r w:rsidR="00AF3C83" w:rsidRPr="00783CDE">
              <w:rPr>
                <w:rFonts w:ascii="Candara" w:hAnsi="Candara" w:cs="Arial"/>
                <w:i/>
                <w:sz w:val="18"/>
                <w:szCs w:val="18"/>
              </w:rPr>
              <w:t>Practico</w:t>
            </w:r>
            <w:proofErr w:type="spellEnd"/>
            <w:r w:rsidR="00AF3C83" w:rsidRPr="00783CDE">
              <w:rPr>
                <w:rFonts w:ascii="Candara" w:hAnsi="Candara" w:cs="Arial"/>
                <w:i/>
                <w:sz w:val="18"/>
                <w:szCs w:val="18"/>
              </w:rPr>
              <w:t xml:space="preserve"> de diseño </w:t>
            </w:r>
            <w:proofErr w:type="spellStart"/>
            <w:r w:rsidR="00AF3C83" w:rsidRPr="00783CDE">
              <w:rPr>
                <w:rFonts w:ascii="Candara" w:hAnsi="Candara" w:cs="Arial"/>
                <w:i/>
                <w:sz w:val="18"/>
                <w:szCs w:val="18"/>
              </w:rPr>
              <w:t>Escenografico</w:t>
            </w:r>
            <w:proofErr w:type="spellEnd"/>
            <w:r w:rsidR="00407649" w:rsidRPr="00783CDE">
              <w:rPr>
                <w:rFonts w:ascii="Candara" w:hAnsi="Candara" w:cs="Arial"/>
                <w:i/>
                <w:sz w:val="18"/>
                <w:szCs w:val="18"/>
              </w:rPr>
              <w:t xml:space="preserve">. </w:t>
            </w:r>
            <w:r w:rsidR="00407649" w:rsidRPr="00783CDE">
              <w:rPr>
                <w:rFonts w:ascii="Candara" w:hAnsi="Candara" w:cs="Arial"/>
                <w:iCs/>
                <w:sz w:val="18"/>
                <w:szCs w:val="18"/>
              </w:rPr>
              <w:t xml:space="preserve">Ed. </w:t>
            </w:r>
            <w:r w:rsidR="00AF3C83" w:rsidRPr="00783CDE">
              <w:rPr>
                <w:rFonts w:ascii="Candara" w:hAnsi="Candara" w:cs="Arial"/>
                <w:iCs/>
                <w:sz w:val="18"/>
                <w:szCs w:val="18"/>
              </w:rPr>
              <w:t xml:space="preserve">Paso de Gato. México y Astudillo Nava, Arturo. (2016) </w:t>
            </w:r>
            <w:r w:rsidR="00AF3C83" w:rsidRPr="00783CDE">
              <w:rPr>
                <w:rFonts w:ascii="Candara" w:hAnsi="Candara" w:cs="Arial"/>
                <w:i/>
                <w:sz w:val="18"/>
                <w:szCs w:val="18"/>
              </w:rPr>
              <w:t xml:space="preserve">Fundamentos del Diseño escenográfico. </w:t>
            </w:r>
            <w:r w:rsidR="00AF3C83" w:rsidRPr="00783CDE">
              <w:rPr>
                <w:rFonts w:ascii="Candara" w:hAnsi="Candara" w:cs="Arial"/>
                <w:iCs/>
                <w:sz w:val="18"/>
                <w:szCs w:val="18"/>
              </w:rPr>
              <w:t>Ed. Paso de Gato. México. Como guías esenciales del curso.</w:t>
            </w:r>
          </w:p>
          <w:p w14:paraId="265DA265" w14:textId="77777777" w:rsidR="00537032" w:rsidRPr="00783CDE" w:rsidRDefault="00537032" w:rsidP="00016910">
            <w:pPr>
              <w:rPr>
                <w:rFonts w:ascii="Candara" w:hAnsi="Candara" w:cs="Arial"/>
                <w:iCs/>
                <w:sz w:val="18"/>
                <w:szCs w:val="18"/>
              </w:rPr>
            </w:pPr>
          </w:p>
          <w:p w14:paraId="620EC62F" w14:textId="77777777" w:rsidR="009647CC" w:rsidRPr="00783CDE" w:rsidRDefault="004E706E" w:rsidP="00016910">
            <w:pPr>
              <w:pStyle w:val="Prrafodelista"/>
              <w:numPr>
                <w:ilvl w:val="0"/>
                <w:numId w:val="13"/>
              </w:numPr>
              <w:rPr>
                <w:rFonts w:ascii="Candara" w:hAnsi="Candara" w:cs="Arial"/>
                <w:iCs/>
                <w:sz w:val="18"/>
                <w:szCs w:val="18"/>
              </w:rPr>
            </w:pPr>
            <w:r w:rsidRPr="00783CDE">
              <w:rPr>
                <w:rFonts w:ascii="Candara" w:hAnsi="Candara" w:cs="Arial"/>
                <w:iCs/>
                <w:sz w:val="18"/>
                <w:szCs w:val="18"/>
              </w:rPr>
              <w:t xml:space="preserve">En el proceso de enseñanza, se </w:t>
            </w:r>
            <w:r w:rsidR="00B555F5" w:rsidRPr="00783CDE">
              <w:rPr>
                <w:rFonts w:ascii="Candara" w:hAnsi="Candara" w:cs="Arial"/>
                <w:iCs/>
                <w:sz w:val="18"/>
                <w:szCs w:val="18"/>
              </w:rPr>
              <w:t xml:space="preserve">recurre al visionado de espacios </w:t>
            </w:r>
            <w:r w:rsidR="00AF3C83" w:rsidRPr="00783CDE">
              <w:rPr>
                <w:rFonts w:ascii="Candara" w:hAnsi="Candara" w:cs="Arial"/>
                <w:iCs/>
                <w:sz w:val="18"/>
                <w:szCs w:val="18"/>
              </w:rPr>
              <w:t>escénicos</w:t>
            </w:r>
            <w:r w:rsidR="00B555F5" w:rsidRPr="00783CDE">
              <w:rPr>
                <w:rFonts w:ascii="Candara" w:hAnsi="Candara" w:cs="Arial"/>
                <w:iCs/>
                <w:sz w:val="18"/>
                <w:szCs w:val="18"/>
              </w:rPr>
              <w:t xml:space="preserve"> por medio de la app Wonder que funciona bajo los plataformas de RV tipo </w:t>
            </w:r>
            <w:proofErr w:type="spellStart"/>
            <w:r w:rsidR="00B555F5" w:rsidRPr="00783CDE">
              <w:rPr>
                <w:rFonts w:ascii="Candara" w:hAnsi="Candara" w:cs="Arial"/>
                <w:iCs/>
                <w:sz w:val="18"/>
                <w:szCs w:val="18"/>
              </w:rPr>
              <w:t>Oculus</w:t>
            </w:r>
            <w:proofErr w:type="spellEnd"/>
            <w:r w:rsidR="00B555F5" w:rsidRPr="00783CDE">
              <w:rPr>
                <w:rFonts w:ascii="Candara" w:hAnsi="Candara" w:cs="Arial"/>
                <w:iCs/>
                <w:sz w:val="18"/>
                <w:szCs w:val="18"/>
              </w:rPr>
              <w:t xml:space="preserve"> de META.</w:t>
            </w:r>
          </w:p>
          <w:p w14:paraId="6BD5E232" w14:textId="77777777" w:rsidR="009217D9" w:rsidRPr="00783CDE" w:rsidRDefault="009217D9" w:rsidP="009217D9">
            <w:pPr>
              <w:pStyle w:val="Prrafodelista"/>
              <w:rPr>
                <w:rFonts w:ascii="Candara" w:hAnsi="Candara" w:cs="Arial"/>
                <w:iCs/>
                <w:sz w:val="18"/>
                <w:szCs w:val="18"/>
              </w:rPr>
            </w:pPr>
          </w:p>
          <w:p w14:paraId="7448B2D6" w14:textId="47126D85" w:rsidR="009217D9" w:rsidRPr="00783CDE" w:rsidRDefault="009217D9" w:rsidP="009217D9">
            <w:pPr>
              <w:pStyle w:val="Prrafodelista"/>
              <w:ind w:left="387"/>
              <w:rPr>
                <w:rFonts w:ascii="Candara" w:hAnsi="Candara" w:cs="Arial"/>
                <w:iCs/>
                <w:sz w:val="18"/>
                <w:szCs w:val="18"/>
              </w:rPr>
            </w:pPr>
          </w:p>
        </w:tc>
      </w:tr>
    </w:tbl>
    <w:p w14:paraId="7F96F7A9" w14:textId="5DA8029B" w:rsidR="002D1EC0" w:rsidRPr="00783CDE" w:rsidRDefault="002D1EC0" w:rsidP="00AD04BD">
      <w:pPr>
        <w:rPr>
          <w:rFonts w:ascii="Candara" w:hAnsi="Candara" w:cs="Arial"/>
          <w:sz w:val="20"/>
          <w:szCs w:val="20"/>
        </w:rPr>
      </w:pPr>
    </w:p>
    <w:p w14:paraId="3B865C51" w14:textId="1ED144AA" w:rsidR="00AD04BD" w:rsidRPr="00783CDE" w:rsidRDefault="00AD04BD" w:rsidP="00AD04BD">
      <w:pPr>
        <w:pStyle w:val="Prrafodelista"/>
        <w:numPr>
          <w:ilvl w:val="0"/>
          <w:numId w:val="1"/>
        </w:numPr>
        <w:rPr>
          <w:rFonts w:ascii="Candara" w:hAnsi="Candara" w:cs="Arial"/>
          <w:b/>
          <w:bCs/>
          <w:sz w:val="20"/>
          <w:szCs w:val="20"/>
        </w:rPr>
      </w:pPr>
      <w:r w:rsidRPr="00783CDE">
        <w:rPr>
          <w:rFonts w:ascii="Candara" w:hAnsi="Candara" w:cs="Arial"/>
          <w:b/>
          <w:bCs/>
          <w:sz w:val="20"/>
          <w:szCs w:val="20"/>
        </w:rPr>
        <w:t>ESTRATEGIAS DE INCLUSIÓN</w:t>
      </w:r>
      <w:r w:rsidR="00085678" w:rsidRPr="00783CDE">
        <w:rPr>
          <w:rFonts w:ascii="Candara" w:hAnsi="Candara" w:cs="Arial"/>
          <w:b/>
          <w:bCs/>
          <w:sz w:val="20"/>
          <w:szCs w:val="20"/>
        </w:rPr>
        <w:t xml:space="preserve"> </w:t>
      </w:r>
    </w:p>
    <w:p w14:paraId="2C905064" w14:textId="77777777" w:rsidR="00AD04BD" w:rsidRPr="00783CDE" w:rsidRDefault="00AD04BD" w:rsidP="00AD04BD">
      <w:pPr>
        <w:rPr>
          <w:rFonts w:ascii="Candara" w:hAnsi="Candara" w:cs="Arial"/>
          <w:b/>
          <w:bCs/>
          <w:sz w:val="20"/>
          <w:szCs w:val="20"/>
          <w:highlight w:val="yellow"/>
        </w:rPr>
      </w:pPr>
    </w:p>
    <w:tbl>
      <w:tblPr>
        <w:tblStyle w:val="Tablaconcuadrcula"/>
        <w:tblW w:w="0" w:type="auto"/>
        <w:tblLook w:val="04A0" w:firstRow="1" w:lastRow="0" w:firstColumn="1" w:lastColumn="0" w:noHBand="0" w:noVBand="1"/>
      </w:tblPr>
      <w:tblGrid>
        <w:gridCol w:w="9394"/>
      </w:tblGrid>
      <w:tr w:rsidR="00AD04BD" w:rsidRPr="00783CDE" w14:paraId="2E7D4CB5" w14:textId="77777777" w:rsidTr="00D21566">
        <w:tc>
          <w:tcPr>
            <w:tcW w:w="9394" w:type="dxa"/>
          </w:tcPr>
          <w:p w14:paraId="33ACDAF5" w14:textId="77777777" w:rsidR="00F57597" w:rsidRPr="00783CDE" w:rsidRDefault="00F57597" w:rsidP="00224395">
            <w:pPr>
              <w:rPr>
                <w:rFonts w:ascii="Candara" w:hAnsi="Candara" w:cs="Arial"/>
                <w:sz w:val="18"/>
                <w:szCs w:val="18"/>
              </w:rPr>
            </w:pPr>
            <w:r w:rsidRPr="00783CDE">
              <w:rPr>
                <w:rFonts w:ascii="Candara" w:hAnsi="Candara" w:cs="Arial"/>
                <w:sz w:val="18"/>
                <w:szCs w:val="18"/>
              </w:rPr>
              <w:t>1.</w:t>
            </w:r>
            <w:r w:rsidRPr="00783CDE">
              <w:rPr>
                <w:rFonts w:ascii="Candara" w:hAnsi="Candara" w:cs="Arial"/>
                <w:sz w:val="18"/>
                <w:szCs w:val="18"/>
              </w:rPr>
              <w:tab/>
              <w:t>Acceso Universal a Materiales Educativos:</w:t>
            </w:r>
          </w:p>
          <w:p w14:paraId="2E0980B4" w14:textId="381C5281" w:rsidR="00F57597" w:rsidRPr="00783CDE" w:rsidRDefault="00F57597" w:rsidP="00224395">
            <w:pPr>
              <w:ind w:left="317"/>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Proveer los textos y materiales de lectura en formatos accesibles, como:</w:t>
            </w:r>
            <w:r w:rsidR="00224395" w:rsidRPr="00783CDE">
              <w:rPr>
                <w:rFonts w:ascii="Candara" w:hAnsi="Candara" w:cs="Arial"/>
                <w:sz w:val="18"/>
                <w:szCs w:val="18"/>
              </w:rPr>
              <w:t xml:space="preserve"> </w:t>
            </w:r>
            <w:r w:rsidRPr="00783CDE">
              <w:rPr>
                <w:rFonts w:ascii="Candara" w:hAnsi="Candara" w:cs="Arial"/>
                <w:sz w:val="18"/>
                <w:szCs w:val="18"/>
              </w:rPr>
              <w:t>Documentos en lectura fácil.</w:t>
            </w:r>
          </w:p>
          <w:p w14:paraId="3D9B327D" w14:textId="6E2989A0" w:rsidR="00F57597" w:rsidRPr="00783CDE" w:rsidRDefault="00224395" w:rsidP="00224395">
            <w:pPr>
              <w:ind w:left="317"/>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r>
            <w:r w:rsidR="00F57597" w:rsidRPr="00783CDE">
              <w:rPr>
                <w:rFonts w:ascii="Candara" w:hAnsi="Candara" w:cs="Arial"/>
                <w:sz w:val="18"/>
                <w:szCs w:val="18"/>
              </w:rPr>
              <w:t>Archivos en formatos compatibles con lectores de pantalla para estudiantes con discapacidad visual.</w:t>
            </w:r>
          </w:p>
          <w:p w14:paraId="05ECA8A0" w14:textId="5365F6B2" w:rsidR="00F57597" w:rsidRPr="00783CDE" w:rsidRDefault="00224395" w:rsidP="00224395">
            <w:pPr>
              <w:ind w:left="317"/>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r>
            <w:r w:rsidR="00F57597" w:rsidRPr="00783CDE">
              <w:rPr>
                <w:rFonts w:ascii="Candara" w:hAnsi="Candara" w:cs="Arial"/>
                <w:sz w:val="18"/>
                <w:szCs w:val="18"/>
              </w:rPr>
              <w:t>Resúmenes en video o audio para facilitar la comprensión.</w:t>
            </w:r>
          </w:p>
          <w:p w14:paraId="5230765A" w14:textId="65251A34" w:rsidR="005266F9" w:rsidRPr="00783CDE" w:rsidRDefault="00224395" w:rsidP="002A3B90">
            <w:pPr>
              <w:ind w:left="317"/>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r>
            <w:r w:rsidR="00F57597" w:rsidRPr="00783CDE">
              <w:rPr>
                <w:rFonts w:ascii="Candara" w:hAnsi="Candara" w:cs="Arial"/>
                <w:sz w:val="18"/>
                <w:szCs w:val="18"/>
              </w:rPr>
              <w:t xml:space="preserve">Asegurar subtítulos en todos los recursos audiovisuales empleados, en caso de contar con estudiantes </w:t>
            </w:r>
            <w:r w:rsidRPr="00783CDE">
              <w:rPr>
                <w:rFonts w:ascii="Candara" w:hAnsi="Candara" w:cs="Arial"/>
                <w:sz w:val="18"/>
                <w:szCs w:val="18"/>
              </w:rPr>
              <w:br/>
              <w:t xml:space="preserve">        </w:t>
            </w:r>
            <w:r w:rsidR="00F57597" w:rsidRPr="00783CDE">
              <w:rPr>
                <w:rFonts w:ascii="Candara" w:hAnsi="Candara" w:cs="Arial"/>
                <w:sz w:val="18"/>
                <w:szCs w:val="18"/>
              </w:rPr>
              <w:t>con discapacidad auditiva.</w:t>
            </w:r>
          </w:p>
          <w:p w14:paraId="1F980B25" w14:textId="1A6C922D" w:rsidR="00F57597" w:rsidRPr="00783CDE" w:rsidRDefault="00F57597" w:rsidP="00224395">
            <w:pPr>
              <w:rPr>
                <w:rFonts w:ascii="Candara" w:hAnsi="Candara" w:cs="Arial"/>
                <w:sz w:val="18"/>
                <w:szCs w:val="18"/>
              </w:rPr>
            </w:pPr>
            <w:r w:rsidRPr="00783CDE">
              <w:rPr>
                <w:rFonts w:ascii="Candara" w:hAnsi="Candara" w:cs="Arial"/>
                <w:sz w:val="18"/>
                <w:szCs w:val="18"/>
              </w:rPr>
              <w:t>2.</w:t>
            </w:r>
            <w:r w:rsidRPr="00783CDE">
              <w:rPr>
                <w:rFonts w:ascii="Candara" w:hAnsi="Candara" w:cs="Arial"/>
                <w:sz w:val="18"/>
                <w:szCs w:val="18"/>
              </w:rPr>
              <w:tab/>
              <w:t>Adaptaciones en las Evaluaciones:</w:t>
            </w:r>
          </w:p>
          <w:p w14:paraId="26F05A9E" w14:textId="18AEB074"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Ofrecer opciones de evaluación alternativas:</w:t>
            </w:r>
          </w:p>
          <w:p w14:paraId="6DD12082" w14:textId="12248CCF"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Ensayos escritos o evaluaciones orales para estudiantes que enfrentan barreras en un format</w:t>
            </w:r>
            <w:r w:rsidR="00224395" w:rsidRPr="00783CDE">
              <w:rPr>
                <w:rFonts w:ascii="Candara" w:hAnsi="Candara" w:cs="Arial"/>
                <w:sz w:val="18"/>
                <w:szCs w:val="18"/>
              </w:rPr>
              <w:t>o</w:t>
            </w:r>
            <w:r w:rsidRPr="00783CDE">
              <w:rPr>
                <w:rFonts w:ascii="Candara" w:hAnsi="Candara" w:cs="Arial"/>
                <w:sz w:val="18"/>
                <w:szCs w:val="18"/>
              </w:rPr>
              <w:t xml:space="preserve"> </w:t>
            </w:r>
            <w:r w:rsidR="00224395" w:rsidRPr="00783CDE">
              <w:rPr>
                <w:rFonts w:ascii="Candara" w:hAnsi="Candara" w:cs="Arial"/>
                <w:sz w:val="18"/>
                <w:szCs w:val="18"/>
              </w:rPr>
              <w:br/>
              <w:t xml:space="preserve">       </w:t>
            </w:r>
            <w:r w:rsidRPr="00783CDE">
              <w:rPr>
                <w:rFonts w:ascii="Candara" w:hAnsi="Candara" w:cs="Arial"/>
                <w:sz w:val="18"/>
                <w:szCs w:val="18"/>
              </w:rPr>
              <w:t>específico.</w:t>
            </w:r>
          </w:p>
          <w:p w14:paraId="0AD91583" w14:textId="187E6B16"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Exámenes en lengua de señas o preguntas en español simplificado para usuarios de lengua de señas.</w:t>
            </w:r>
          </w:p>
          <w:p w14:paraId="38A95A86" w14:textId="79B55457" w:rsidR="005266F9" w:rsidRPr="00783CDE" w:rsidRDefault="00F57597" w:rsidP="002A3B90">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Permitir ajustes en el tiempo de entrega o desarrollo de las evaluaciones para quienes lo necesiten.</w:t>
            </w:r>
          </w:p>
          <w:p w14:paraId="38E29EE1" w14:textId="283948C4" w:rsidR="00F57597" w:rsidRPr="00783CDE" w:rsidRDefault="00F57597" w:rsidP="00224395">
            <w:pPr>
              <w:rPr>
                <w:rFonts w:ascii="Candara" w:hAnsi="Candara" w:cs="Arial"/>
                <w:sz w:val="18"/>
                <w:szCs w:val="18"/>
              </w:rPr>
            </w:pPr>
            <w:r w:rsidRPr="00783CDE">
              <w:rPr>
                <w:rFonts w:ascii="Candara" w:hAnsi="Candara" w:cs="Arial"/>
                <w:sz w:val="18"/>
                <w:szCs w:val="18"/>
              </w:rPr>
              <w:lastRenderedPageBreak/>
              <w:t>3.</w:t>
            </w:r>
            <w:r w:rsidRPr="00783CDE">
              <w:rPr>
                <w:rFonts w:ascii="Candara" w:hAnsi="Candara" w:cs="Arial"/>
                <w:sz w:val="18"/>
                <w:szCs w:val="18"/>
              </w:rPr>
              <w:tab/>
              <w:t>Promoción de la Participación Equitativa:</w:t>
            </w:r>
          </w:p>
          <w:p w14:paraId="68F5F4BA" w14:textId="33367A61"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Fomentar el aprendizaje colaborativo en grupos heterogéneos, asignando roles que permitan </w:t>
            </w:r>
            <w:r w:rsidR="00224395" w:rsidRPr="00783CDE">
              <w:rPr>
                <w:rFonts w:ascii="Candara" w:hAnsi="Candara" w:cs="Arial"/>
                <w:sz w:val="18"/>
                <w:szCs w:val="18"/>
              </w:rPr>
              <w:br/>
              <w:t xml:space="preserve">       </w:t>
            </w:r>
            <w:r w:rsidRPr="00783CDE">
              <w:rPr>
                <w:rFonts w:ascii="Candara" w:hAnsi="Candara" w:cs="Arial"/>
                <w:sz w:val="18"/>
                <w:szCs w:val="18"/>
              </w:rPr>
              <w:t>a cada estudiante contribuir según sus habilidades.</w:t>
            </w:r>
          </w:p>
          <w:p w14:paraId="3EBA7F5A" w14:textId="2901DDAD"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Utilizar métodos de participación que consideren diferencias de expresión, como:</w:t>
            </w:r>
          </w:p>
          <w:p w14:paraId="13B47C3C" w14:textId="47A1ECEB"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Foros en línea para quienes prefieran expresarse de manera escrita.</w:t>
            </w:r>
          </w:p>
          <w:p w14:paraId="03BDE107" w14:textId="17D1A044" w:rsidR="005266F9" w:rsidRPr="00783CDE" w:rsidRDefault="00F57597" w:rsidP="002A3B90">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Debates presenciales guiados para fomentar el intercambio oral de ideas.</w:t>
            </w:r>
          </w:p>
          <w:p w14:paraId="68600281" w14:textId="54029FEB" w:rsidR="00F57597" w:rsidRPr="00783CDE" w:rsidRDefault="00F57597" w:rsidP="00224395">
            <w:pPr>
              <w:rPr>
                <w:rFonts w:ascii="Candara" w:hAnsi="Candara" w:cs="Arial"/>
                <w:sz w:val="18"/>
                <w:szCs w:val="18"/>
              </w:rPr>
            </w:pPr>
            <w:r w:rsidRPr="00783CDE">
              <w:rPr>
                <w:rFonts w:ascii="Candara" w:hAnsi="Candara" w:cs="Arial"/>
                <w:sz w:val="18"/>
                <w:szCs w:val="18"/>
              </w:rPr>
              <w:t>4.</w:t>
            </w:r>
            <w:r w:rsidRPr="00783CDE">
              <w:rPr>
                <w:rFonts w:ascii="Candara" w:hAnsi="Candara" w:cs="Arial"/>
                <w:sz w:val="18"/>
                <w:szCs w:val="18"/>
              </w:rPr>
              <w:tab/>
              <w:t>Respeto y Diálogo Intercultural:</w:t>
            </w:r>
          </w:p>
          <w:p w14:paraId="464CEA93" w14:textId="04711B6A"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Incorporar ejemplos y análisis que incluyan estéticas teatrales y tradiciones culturales diversas, </w:t>
            </w:r>
            <w:r w:rsidR="00224395" w:rsidRPr="00783CDE">
              <w:rPr>
                <w:rFonts w:ascii="Candara" w:hAnsi="Candara" w:cs="Arial"/>
                <w:sz w:val="18"/>
                <w:szCs w:val="18"/>
              </w:rPr>
              <w:br/>
              <w:t xml:space="preserve">       </w:t>
            </w:r>
            <w:r w:rsidRPr="00783CDE">
              <w:rPr>
                <w:rFonts w:ascii="Candara" w:hAnsi="Candara" w:cs="Arial"/>
                <w:sz w:val="18"/>
                <w:szCs w:val="18"/>
              </w:rPr>
              <w:t>reflejando y respetando las identidades culturales de los estudiantes.</w:t>
            </w:r>
          </w:p>
          <w:p w14:paraId="5B282354" w14:textId="3A0DF531" w:rsidR="005266F9" w:rsidRPr="00783CDE" w:rsidRDefault="00F57597" w:rsidP="002A3B90">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Establecer un espacio para que los estudiantes puedan compartir cómo sus contextos </w:t>
            </w:r>
            <w:r w:rsidR="00224395" w:rsidRPr="00783CDE">
              <w:rPr>
                <w:rFonts w:ascii="Candara" w:hAnsi="Candara" w:cs="Arial"/>
                <w:sz w:val="18"/>
                <w:szCs w:val="18"/>
              </w:rPr>
              <w:br/>
              <w:t xml:space="preserve">       </w:t>
            </w:r>
            <w:r w:rsidRPr="00783CDE">
              <w:rPr>
                <w:rFonts w:ascii="Candara" w:hAnsi="Candara" w:cs="Arial"/>
                <w:sz w:val="18"/>
                <w:szCs w:val="18"/>
              </w:rPr>
              <w:t xml:space="preserve">personales y </w:t>
            </w:r>
            <w:r w:rsidR="00224395" w:rsidRPr="00783CDE">
              <w:rPr>
                <w:rFonts w:ascii="Candara" w:hAnsi="Candara" w:cs="Arial"/>
                <w:sz w:val="18"/>
                <w:szCs w:val="18"/>
              </w:rPr>
              <w:t xml:space="preserve">   </w:t>
            </w:r>
            <w:r w:rsidRPr="00783CDE">
              <w:rPr>
                <w:rFonts w:ascii="Candara" w:hAnsi="Candara" w:cs="Arial"/>
                <w:sz w:val="18"/>
                <w:szCs w:val="18"/>
              </w:rPr>
              <w:t>culturales influyen en su comprensión del rol del director escénico.</w:t>
            </w:r>
          </w:p>
          <w:p w14:paraId="37307D78" w14:textId="2DE024F5" w:rsidR="00F57597" w:rsidRPr="00783CDE" w:rsidRDefault="00F57597" w:rsidP="00224395">
            <w:pPr>
              <w:rPr>
                <w:rFonts w:ascii="Candara" w:hAnsi="Candara" w:cs="Arial"/>
                <w:sz w:val="18"/>
                <w:szCs w:val="18"/>
              </w:rPr>
            </w:pPr>
            <w:r w:rsidRPr="00783CDE">
              <w:rPr>
                <w:rFonts w:ascii="Candara" w:hAnsi="Candara" w:cs="Arial"/>
                <w:sz w:val="18"/>
                <w:szCs w:val="18"/>
              </w:rPr>
              <w:t>5.</w:t>
            </w:r>
            <w:r w:rsidRPr="00783CDE">
              <w:rPr>
                <w:rFonts w:ascii="Candara" w:hAnsi="Candara" w:cs="Arial"/>
                <w:sz w:val="18"/>
                <w:szCs w:val="18"/>
              </w:rPr>
              <w:tab/>
              <w:t>Sensibilidad en la Didáctica y Comunicación:</w:t>
            </w:r>
          </w:p>
          <w:p w14:paraId="5A4A3C2F" w14:textId="26DD2F32"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Describir de manera verbal los contenidos visuales, como diagramas o proyecciones, para </w:t>
            </w:r>
            <w:r w:rsidR="00224395" w:rsidRPr="00783CDE">
              <w:rPr>
                <w:rFonts w:ascii="Candara" w:hAnsi="Candara" w:cs="Arial"/>
                <w:sz w:val="18"/>
                <w:szCs w:val="18"/>
              </w:rPr>
              <w:br/>
              <w:t xml:space="preserve">       </w:t>
            </w:r>
            <w:r w:rsidRPr="00783CDE">
              <w:rPr>
                <w:rFonts w:ascii="Candara" w:hAnsi="Candara" w:cs="Arial"/>
                <w:sz w:val="18"/>
                <w:szCs w:val="18"/>
              </w:rPr>
              <w:t>estudiantes con discapacidad visual.</w:t>
            </w:r>
          </w:p>
          <w:p w14:paraId="6CF3BDE0" w14:textId="09A95E0B"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Respetar los tiempos de intervención y asegurarse de que todos los estudiantes tengan la oportunidad </w:t>
            </w:r>
            <w:r w:rsidR="00224395" w:rsidRPr="00783CDE">
              <w:rPr>
                <w:rFonts w:ascii="Candara" w:hAnsi="Candara" w:cs="Arial"/>
                <w:sz w:val="18"/>
                <w:szCs w:val="18"/>
              </w:rPr>
              <w:br/>
              <w:t xml:space="preserve">       </w:t>
            </w:r>
            <w:r w:rsidRPr="00783CDE">
              <w:rPr>
                <w:rFonts w:ascii="Candara" w:hAnsi="Candara" w:cs="Arial"/>
                <w:sz w:val="18"/>
                <w:szCs w:val="18"/>
              </w:rPr>
              <w:t>de expresar sus ideas.</w:t>
            </w:r>
          </w:p>
          <w:p w14:paraId="40D8DB3F" w14:textId="374F3FDB" w:rsidR="005266F9" w:rsidRPr="00783CDE" w:rsidRDefault="00F57597" w:rsidP="002A3B90">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Evitar suposiciones sobre las capacidades o necesidades de los estudiantes y abrir espacios </w:t>
            </w:r>
            <w:r w:rsidR="00224395" w:rsidRPr="00783CDE">
              <w:rPr>
                <w:rFonts w:ascii="Candara" w:hAnsi="Candara" w:cs="Arial"/>
                <w:sz w:val="18"/>
                <w:szCs w:val="18"/>
              </w:rPr>
              <w:br/>
              <w:t xml:space="preserve">       </w:t>
            </w:r>
            <w:r w:rsidRPr="00783CDE">
              <w:rPr>
                <w:rFonts w:ascii="Candara" w:hAnsi="Candara" w:cs="Arial"/>
                <w:sz w:val="18"/>
                <w:szCs w:val="18"/>
              </w:rPr>
              <w:t>para que manifiesten las adaptaciones requeridas.</w:t>
            </w:r>
          </w:p>
          <w:p w14:paraId="60F2C5C2" w14:textId="5A5FCB30" w:rsidR="00F57597" w:rsidRPr="00783CDE" w:rsidRDefault="00F57597" w:rsidP="00224395">
            <w:pPr>
              <w:rPr>
                <w:rFonts w:ascii="Candara" w:hAnsi="Candara" w:cs="Arial"/>
                <w:sz w:val="18"/>
                <w:szCs w:val="18"/>
              </w:rPr>
            </w:pPr>
            <w:r w:rsidRPr="00783CDE">
              <w:rPr>
                <w:rFonts w:ascii="Candara" w:hAnsi="Candara" w:cs="Arial"/>
                <w:sz w:val="18"/>
                <w:szCs w:val="18"/>
              </w:rPr>
              <w:t>6.</w:t>
            </w:r>
            <w:r w:rsidRPr="00783CDE">
              <w:rPr>
                <w:rFonts w:ascii="Candara" w:hAnsi="Candara" w:cs="Arial"/>
                <w:sz w:val="18"/>
                <w:szCs w:val="18"/>
              </w:rPr>
              <w:tab/>
              <w:t>Flexibilidad en el Diseño de las Actividades:</w:t>
            </w:r>
          </w:p>
          <w:p w14:paraId="5C99931E" w14:textId="2CD8D5F9"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Permitir que los estudiantes trabajen en proyectos que reflejen su identidad o experiencias, </w:t>
            </w:r>
            <w:r w:rsidR="00224395" w:rsidRPr="00783CDE">
              <w:rPr>
                <w:rFonts w:ascii="Candara" w:hAnsi="Candara" w:cs="Arial"/>
                <w:sz w:val="18"/>
                <w:szCs w:val="18"/>
              </w:rPr>
              <w:br/>
              <w:t xml:space="preserve">       </w:t>
            </w:r>
            <w:r w:rsidRPr="00783CDE">
              <w:rPr>
                <w:rFonts w:ascii="Candara" w:hAnsi="Candara" w:cs="Arial"/>
                <w:sz w:val="18"/>
                <w:szCs w:val="18"/>
              </w:rPr>
              <w:t>como análisis de tradiciones teatrales de su comunidad.</w:t>
            </w:r>
          </w:p>
          <w:p w14:paraId="27665D3A" w14:textId="5D74BB33" w:rsidR="00224395" w:rsidRPr="00783CDE" w:rsidRDefault="00F57597" w:rsidP="002A3B90">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Ofrecer actividades que involucren diferentes formas de comunicación, como presentaciones creativas,</w:t>
            </w:r>
            <w:r w:rsidR="00224395" w:rsidRPr="00783CDE">
              <w:rPr>
                <w:rFonts w:ascii="Candara" w:hAnsi="Candara" w:cs="Arial"/>
                <w:sz w:val="18"/>
                <w:szCs w:val="18"/>
              </w:rPr>
              <w:br/>
            </w:r>
            <w:r w:rsidRPr="00783CDE">
              <w:rPr>
                <w:rFonts w:ascii="Candara" w:hAnsi="Candara" w:cs="Arial"/>
                <w:sz w:val="18"/>
                <w:szCs w:val="18"/>
              </w:rPr>
              <w:t xml:space="preserve"> </w:t>
            </w:r>
            <w:r w:rsidR="00224395" w:rsidRPr="00783CDE">
              <w:rPr>
                <w:rFonts w:ascii="Candara" w:hAnsi="Candara" w:cs="Arial"/>
                <w:sz w:val="18"/>
                <w:szCs w:val="18"/>
              </w:rPr>
              <w:t xml:space="preserve">      </w:t>
            </w:r>
            <w:r w:rsidRPr="00783CDE">
              <w:rPr>
                <w:rFonts w:ascii="Candara" w:hAnsi="Candara" w:cs="Arial"/>
                <w:sz w:val="18"/>
                <w:szCs w:val="18"/>
              </w:rPr>
              <w:t>visuales o escritas.</w:t>
            </w:r>
          </w:p>
          <w:p w14:paraId="4A561CA7" w14:textId="289F04E6" w:rsidR="00F57597" w:rsidRPr="00783CDE" w:rsidRDefault="00F57597" w:rsidP="00224395">
            <w:pPr>
              <w:rPr>
                <w:rFonts w:ascii="Candara" w:hAnsi="Candara" w:cs="Arial"/>
                <w:sz w:val="18"/>
                <w:szCs w:val="18"/>
              </w:rPr>
            </w:pPr>
            <w:r w:rsidRPr="00783CDE">
              <w:rPr>
                <w:rFonts w:ascii="Candara" w:hAnsi="Candara" w:cs="Arial"/>
                <w:sz w:val="18"/>
                <w:szCs w:val="18"/>
              </w:rPr>
              <w:t>7.</w:t>
            </w:r>
            <w:r w:rsidRPr="00783CDE">
              <w:rPr>
                <w:rFonts w:ascii="Candara" w:hAnsi="Candara" w:cs="Arial"/>
                <w:sz w:val="18"/>
                <w:szCs w:val="18"/>
              </w:rPr>
              <w:tab/>
              <w:t>Fortalecimiento del Entorno Inclusivo:</w:t>
            </w:r>
          </w:p>
          <w:p w14:paraId="6496212F" w14:textId="69350B26"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Promover el respeto mutuo a través de ejercicios que valoren la diversidad, como discusiones sobre</w:t>
            </w:r>
            <w:r w:rsidR="00224395" w:rsidRPr="00783CDE">
              <w:rPr>
                <w:rFonts w:ascii="Candara" w:hAnsi="Candara" w:cs="Arial"/>
                <w:sz w:val="18"/>
                <w:szCs w:val="18"/>
              </w:rPr>
              <w:br/>
              <w:t xml:space="preserve">       </w:t>
            </w:r>
            <w:r w:rsidRPr="00783CDE">
              <w:rPr>
                <w:rFonts w:ascii="Candara" w:hAnsi="Candara" w:cs="Arial"/>
                <w:sz w:val="18"/>
                <w:szCs w:val="18"/>
              </w:rPr>
              <w:t>la ética del director escénico en contextos multiculturales.</w:t>
            </w:r>
          </w:p>
          <w:p w14:paraId="6E840534" w14:textId="11974E12" w:rsidR="00F57597" w:rsidRPr="00783CDE" w:rsidRDefault="00F57597" w:rsidP="00224395">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 xml:space="preserve">Facilitar talleres cortos sobre diversidad y sensibilización hacia las necesidades de las </w:t>
            </w:r>
            <w:r w:rsidR="00224395" w:rsidRPr="00783CDE">
              <w:rPr>
                <w:rFonts w:ascii="Candara" w:hAnsi="Candara" w:cs="Arial"/>
                <w:sz w:val="18"/>
                <w:szCs w:val="18"/>
              </w:rPr>
              <w:br/>
              <w:t xml:space="preserve">      </w:t>
            </w:r>
            <w:r w:rsidRPr="00783CDE">
              <w:rPr>
                <w:rFonts w:ascii="Candara" w:hAnsi="Candara" w:cs="Arial"/>
                <w:sz w:val="18"/>
                <w:szCs w:val="18"/>
              </w:rPr>
              <w:t>poblaciones priorizadas</w:t>
            </w:r>
          </w:p>
          <w:p w14:paraId="59C882C4" w14:textId="6FFECD71" w:rsidR="00F57597" w:rsidRPr="00783CDE" w:rsidRDefault="00F57597" w:rsidP="00224395">
            <w:pPr>
              <w:rPr>
                <w:rFonts w:ascii="Candara" w:hAnsi="Candara" w:cs="Arial"/>
                <w:sz w:val="18"/>
                <w:szCs w:val="18"/>
              </w:rPr>
            </w:pPr>
            <w:r w:rsidRPr="00783CDE">
              <w:rPr>
                <w:rFonts w:ascii="Candara" w:hAnsi="Candara" w:cs="Arial"/>
                <w:sz w:val="18"/>
                <w:szCs w:val="18"/>
              </w:rPr>
              <w:t>8.</w:t>
            </w:r>
            <w:r w:rsidRPr="00783CDE">
              <w:rPr>
                <w:rFonts w:ascii="Candara" w:hAnsi="Candara" w:cs="Arial"/>
                <w:sz w:val="18"/>
                <w:szCs w:val="18"/>
              </w:rPr>
              <w:tab/>
              <w:t>Apoyo Tecnológico:</w:t>
            </w:r>
          </w:p>
          <w:p w14:paraId="3350669C" w14:textId="21CE2CCD" w:rsidR="00703EB1" w:rsidRPr="00783CDE" w:rsidRDefault="00F57597" w:rsidP="002A3B90">
            <w:pPr>
              <w:pStyle w:val="Prrafodelista"/>
              <w:ind w:left="360"/>
              <w:rPr>
                <w:rFonts w:ascii="Candara" w:hAnsi="Candara" w:cs="Arial"/>
                <w:sz w:val="18"/>
                <w:szCs w:val="18"/>
              </w:rPr>
            </w:pPr>
            <w:r w:rsidRPr="00783CDE">
              <w:rPr>
                <w:rFonts w:ascii="Candara" w:hAnsi="Candara" w:cs="Arial"/>
                <w:sz w:val="18"/>
                <w:szCs w:val="18"/>
              </w:rPr>
              <w:t>•</w:t>
            </w:r>
            <w:r w:rsidRPr="00783CDE">
              <w:rPr>
                <w:rFonts w:ascii="Candara" w:hAnsi="Candara" w:cs="Arial"/>
                <w:sz w:val="18"/>
                <w:szCs w:val="18"/>
              </w:rPr>
              <w:tab/>
              <w:t>Incorporar herramientas tecnológicas que permitan una participación más accesible, como plataformas</w:t>
            </w:r>
            <w:r w:rsidR="00224395" w:rsidRPr="00783CDE">
              <w:rPr>
                <w:rFonts w:ascii="Candara" w:hAnsi="Candara" w:cs="Arial"/>
                <w:sz w:val="18"/>
                <w:szCs w:val="18"/>
              </w:rPr>
              <w:br/>
              <w:t xml:space="preserve">      </w:t>
            </w:r>
            <w:r w:rsidRPr="00783CDE">
              <w:rPr>
                <w:rFonts w:ascii="Candara" w:hAnsi="Candara" w:cs="Arial"/>
                <w:sz w:val="18"/>
                <w:szCs w:val="18"/>
              </w:rPr>
              <w:t xml:space="preserve"> que incluyan lectores de pantalla o traductores automáticos.</w:t>
            </w:r>
          </w:p>
        </w:tc>
      </w:tr>
    </w:tbl>
    <w:p w14:paraId="1CDF5C9C" w14:textId="77777777" w:rsidR="00AD04BD" w:rsidRPr="00783CDE" w:rsidRDefault="00AD04BD" w:rsidP="00AD04BD">
      <w:pPr>
        <w:rPr>
          <w:rFonts w:ascii="Candara" w:hAnsi="Candara" w:cs="Arial"/>
          <w:sz w:val="20"/>
          <w:szCs w:val="20"/>
        </w:rPr>
      </w:pPr>
    </w:p>
    <w:p w14:paraId="3FF08984" w14:textId="6E27F342" w:rsidR="00AD04BD" w:rsidRPr="00783CDE" w:rsidRDefault="00AD04BD" w:rsidP="00AD04BD">
      <w:pPr>
        <w:pStyle w:val="Prrafodelista"/>
        <w:numPr>
          <w:ilvl w:val="0"/>
          <w:numId w:val="1"/>
        </w:numPr>
        <w:rPr>
          <w:rFonts w:ascii="Candara" w:hAnsi="Candara" w:cs="Arial"/>
          <w:b/>
          <w:bCs/>
          <w:sz w:val="20"/>
          <w:szCs w:val="20"/>
        </w:rPr>
      </w:pPr>
      <w:r w:rsidRPr="00783CDE">
        <w:rPr>
          <w:rFonts w:ascii="Candara" w:hAnsi="Candara" w:cs="Arial"/>
          <w:b/>
          <w:bCs/>
          <w:sz w:val="20"/>
          <w:szCs w:val="20"/>
        </w:rPr>
        <w:t>INTERDISCIPLINARIEDAD CON OTROS SABERES Y OTROS CURSOS</w:t>
      </w:r>
    </w:p>
    <w:p w14:paraId="09D85350" w14:textId="77777777" w:rsidR="00AD04BD" w:rsidRPr="00783CDE" w:rsidRDefault="00AD04BD" w:rsidP="00AD04BD">
      <w:pPr>
        <w:rPr>
          <w:rFonts w:ascii="Candara" w:hAnsi="Candara" w:cs="Arial"/>
          <w:sz w:val="20"/>
          <w:szCs w:val="20"/>
        </w:rPr>
      </w:pPr>
    </w:p>
    <w:tbl>
      <w:tblPr>
        <w:tblStyle w:val="Tablaconcuadrcula"/>
        <w:tblW w:w="0" w:type="auto"/>
        <w:tblLook w:val="04A0" w:firstRow="1" w:lastRow="0" w:firstColumn="1" w:lastColumn="0" w:noHBand="0" w:noVBand="1"/>
      </w:tblPr>
      <w:tblGrid>
        <w:gridCol w:w="9394"/>
      </w:tblGrid>
      <w:tr w:rsidR="00AD04BD" w:rsidRPr="00783CDE" w14:paraId="46E12B7D" w14:textId="77777777" w:rsidTr="00D21566">
        <w:tc>
          <w:tcPr>
            <w:tcW w:w="9394" w:type="dxa"/>
          </w:tcPr>
          <w:p w14:paraId="0F6258C8" w14:textId="30172746" w:rsidR="004C57C2" w:rsidRPr="00783CDE" w:rsidRDefault="000D39D4" w:rsidP="002A3B90">
            <w:pPr>
              <w:widowControl w:val="0"/>
              <w:rPr>
                <w:rFonts w:ascii="Candara" w:hAnsi="Candara" w:cs="Arial"/>
                <w:sz w:val="18"/>
                <w:szCs w:val="18"/>
              </w:rPr>
            </w:pPr>
            <w:r w:rsidRPr="00783CDE">
              <w:rPr>
                <w:rFonts w:ascii="Candara" w:hAnsi="Candara" w:cs="Arial"/>
                <w:sz w:val="18"/>
                <w:szCs w:val="18"/>
              </w:rPr>
              <w:t>Esta asignatura, ofrece la familiarización de los elementos técnicos para el desarrollo del diseño escenográfico</w:t>
            </w:r>
            <w:r w:rsidR="004C57C2" w:rsidRPr="00783CDE">
              <w:rPr>
                <w:rFonts w:ascii="Candara" w:hAnsi="Candara" w:cs="Arial"/>
                <w:sz w:val="18"/>
                <w:szCs w:val="18"/>
              </w:rPr>
              <w:t xml:space="preserve"> por medio de </w:t>
            </w:r>
            <w:r w:rsidRPr="00783CDE">
              <w:rPr>
                <w:rFonts w:ascii="Candara" w:hAnsi="Candara" w:cs="Arial"/>
                <w:sz w:val="18"/>
                <w:szCs w:val="18"/>
              </w:rPr>
              <w:t xml:space="preserve">la comprensión y análisis del texto </w:t>
            </w:r>
            <w:r w:rsidR="004C57C2" w:rsidRPr="00783CDE">
              <w:rPr>
                <w:rFonts w:ascii="Candara" w:hAnsi="Candara" w:cs="Arial"/>
                <w:sz w:val="18"/>
                <w:szCs w:val="18"/>
              </w:rPr>
              <w:t xml:space="preserve">para el posterior desarrollo de una metodología </w:t>
            </w:r>
            <w:proofErr w:type="spellStart"/>
            <w:r w:rsidR="004C57C2" w:rsidRPr="00783CDE">
              <w:rPr>
                <w:rFonts w:ascii="Candara" w:hAnsi="Candara" w:cs="Arial"/>
                <w:sz w:val="18"/>
                <w:szCs w:val="18"/>
              </w:rPr>
              <w:t>proyectal</w:t>
            </w:r>
            <w:proofErr w:type="spellEnd"/>
            <w:r w:rsidR="004C57C2" w:rsidRPr="00783CDE">
              <w:rPr>
                <w:rFonts w:ascii="Candara" w:hAnsi="Candara" w:cs="Arial"/>
                <w:sz w:val="18"/>
                <w:szCs w:val="18"/>
              </w:rPr>
              <w:t xml:space="preserve"> asociada al diseño escenográfico.</w:t>
            </w:r>
          </w:p>
          <w:p w14:paraId="7B8560D8" w14:textId="3FC2089A" w:rsidR="000D39D4" w:rsidRPr="00783CDE" w:rsidRDefault="004C57C2" w:rsidP="004C57C2">
            <w:pPr>
              <w:widowControl w:val="0"/>
              <w:rPr>
                <w:rFonts w:ascii="Candara" w:eastAsia="Helvetica Neue" w:hAnsi="Candara" w:cs="Arial"/>
                <w:sz w:val="22"/>
                <w:szCs w:val="22"/>
              </w:rPr>
            </w:pPr>
            <w:r w:rsidRPr="00783CDE">
              <w:rPr>
                <w:rFonts w:ascii="Candara" w:eastAsia="Candara" w:hAnsi="Candara" w:cs="Candara"/>
                <w:sz w:val="18"/>
                <w:szCs w:val="18"/>
              </w:rPr>
              <w:t>Por ello se</w:t>
            </w:r>
            <w:r w:rsidRPr="00783CDE">
              <w:rPr>
                <w:rFonts w:ascii="Candara" w:eastAsia="Candara" w:hAnsi="Candara" w:cs="Candara"/>
                <w:sz w:val="18"/>
                <w:szCs w:val="18"/>
              </w:rPr>
              <w:t xml:space="preserve"> articula </w:t>
            </w:r>
            <w:r w:rsidRPr="00783CDE">
              <w:rPr>
                <w:rFonts w:ascii="Candara" w:eastAsia="Candara" w:hAnsi="Candara" w:cs="Candara"/>
                <w:sz w:val="18"/>
                <w:szCs w:val="18"/>
              </w:rPr>
              <w:t xml:space="preserve">con </w:t>
            </w:r>
            <w:r w:rsidRPr="00783CDE">
              <w:rPr>
                <w:rFonts w:ascii="Candara" w:eastAsia="Candara" w:hAnsi="Candara" w:cs="Candara"/>
                <w:sz w:val="18"/>
                <w:szCs w:val="18"/>
              </w:rPr>
              <w:t xml:space="preserve">saberes de la dirección escénica y la investigación teatral </w:t>
            </w:r>
            <w:r w:rsidRPr="00783CDE">
              <w:rPr>
                <w:rFonts w:ascii="Candara" w:eastAsia="Candara" w:hAnsi="Candara" w:cs="Candara"/>
                <w:sz w:val="18"/>
                <w:szCs w:val="18"/>
              </w:rPr>
              <w:t xml:space="preserve">para </w:t>
            </w:r>
            <w:r w:rsidRPr="00783CDE">
              <w:rPr>
                <w:rFonts w:ascii="Candara" w:eastAsia="Candara" w:hAnsi="Candara" w:cs="Candara"/>
                <w:sz w:val="18"/>
                <w:szCs w:val="18"/>
              </w:rPr>
              <w:t xml:space="preserve">fomentar </w:t>
            </w:r>
            <w:r w:rsidRPr="00783CDE">
              <w:rPr>
                <w:rFonts w:ascii="Candara" w:eastAsia="Candara" w:hAnsi="Candara" w:cs="Candara"/>
                <w:sz w:val="18"/>
                <w:szCs w:val="18"/>
              </w:rPr>
              <w:t xml:space="preserve">el diseño como </w:t>
            </w:r>
            <w:r w:rsidRPr="00783CDE">
              <w:rPr>
                <w:rFonts w:ascii="Candara" w:eastAsia="Candara" w:hAnsi="Candara" w:cs="Candara"/>
                <w:sz w:val="18"/>
                <w:szCs w:val="18"/>
              </w:rPr>
              <w:t xml:space="preserve">reflexión </w:t>
            </w:r>
            <w:r w:rsidRPr="00783CDE">
              <w:rPr>
                <w:rFonts w:ascii="Candara" w:eastAsia="Candara" w:hAnsi="Candara" w:cs="Candara"/>
                <w:sz w:val="18"/>
                <w:szCs w:val="18"/>
              </w:rPr>
              <w:t>en unja hipotética puesta en escena</w:t>
            </w:r>
            <w:r w:rsidRPr="00783CDE">
              <w:rPr>
                <w:rFonts w:ascii="Candara" w:eastAsia="Candara" w:hAnsi="Candara" w:cs="Candara"/>
                <w:sz w:val="18"/>
                <w:szCs w:val="18"/>
              </w:rPr>
              <w:t>. Esta articulación permite una comprensión holística del hecho escénico y sitúa al estudiante en un contexto formativo de trabajo colaborativo y diálogo entre disciplinas</w:t>
            </w:r>
            <w:r w:rsidRPr="00783CDE">
              <w:rPr>
                <w:rFonts w:ascii="Candara" w:eastAsia="Candara" w:hAnsi="Candara" w:cs="Candara"/>
                <w:sz w:val="18"/>
                <w:szCs w:val="18"/>
              </w:rPr>
              <w:t xml:space="preserve"> escénicas vistas en los semestres anteriores.</w:t>
            </w:r>
          </w:p>
        </w:tc>
      </w:tr>
    </w:tbl>
    <w:p w14:paraId="1FE0B9C9" w14:textId="77777777" w:rsidR="00AD04BD" w:rsidRPr="00783CDE" w:rsidRDefault="00AD04BD" w:rsidP="00AD04BD">
      <w:pPr>
        <w:rPr>
          <w:rFonts w:ascii="Candara" w:hAnsi="Candara" w:cs="Arial"/>
          <w:b/>
          <w:bCs/>
          <w:sz w:val="20"/>
          <w:szCs w:val="20"/>
          <w:highlight w:val="yellow"/>
        </w:rPr>
      </w:pPr>
    </w:p>
    <w:p w14:paraId="0B440AF2" w14:textId="77777777" w:rsidR="00AD04BD" w:rsidRPr="00783CDE" w:rsidRDefault="00AD04BD" w:rsidP="00AD04BD">
      <w:pPr>
        <w:pStyle w:val="Prrafodelista"/>
        <w:numPr>
          <w:ilvl w:val="0"/>
          <w:numId w:val="1"/>
        </w:numPr>
        <w:rPr>
          <w:rFonts w:ascii="Candara" w:hAnsi="Candara" w:cs="Arial"/>
          <w:b/>
          <w:bCs/>
          <w:sz w:val="20"/>
          <w:szCs w:val="20"/>
        </w:rPr>
      </w:pPr>
      <w:r w:rsidRPr="00783CDE">
        <w:rPr>
          <w:rFonts w:ascii="Candara" w:hAnsi="Candara" w:cs="Arial"/>
          <w:b/>
          <w:bCs/>
          <w:sz w:val="20"/>
          <w:szCs w:val="20"/>
        </w:rPr>
        <w:t xml:space="preserve">COMPONENTE DE INTERNACIONALIZACIÓN </w:t>
      </w:r>
    </w:p>
    <w:p w14:paraId="4C649EDC" w14:textId="77777777" w:rsidR="00AD04BD" w:rsidRPr="00783CDE" w:rsidRDefault="00AD04BD" w:rsidP="00AD04BD">
      <w:pPr>
        <w:rPr>
          <w:rFonts w:ascii="Candara" w:hAnsi="Candara" w:cs="Arial"/>
          <w:b/>
          <w:bCs/>
          <w:sz w:val="20"/>
          <w:szCs w:val="20"/>
          <w:highlight w:val="yellow"/>
        </w:rPr>
      </w:pPr>
    </w:p>
    <w:tbl>
      <w:tblPr>
        <w:tblStyle w:val="Tablaconcuadrcula"/>
        <w:tblW w:w="0" w:type="auto"/>
        <w:tblLook w:val="04A0" w:firstRow="1" w:lastRow="0" w:firstColumn="1" w:lastColumn="0" w:noHBand="0" w:noVBand="1"/>
      </w:tblPr>
      <w:tblGrid>
        <w:gridCol w:w="9394"/>
      </w:tblGrid>
      <w:tr w:rsidR="00AD04BD" w:rsidRPr="00783CDE" w14:paraId="1A8A2F5A" w14:textId="77777777" w:rsidTr="00D21566">
        <w:tc>
          <w:tcPr>
            <w:tcW w:w="9394" w:type="dxa"/>
          </w:tcPr>
          <w:p w14:paraId="3D2E9E1F" w14:textId="54D6393E" w:rsidR="006B3F05" w:rsidRPr="00783CDE" w:rsidRDefault="004E706E" w:rsidP="006B3F05">
            <w:pPr>
              <w:pStyle w:val="Prrafodelista"/>
              <w:numPr>
                <w:ilvl w:val="0"/>
                <w:numId w:val="15"/>
              </w:numPr>
              <w:rPr>
                <w:rFonts w:ascii="Candara" w:hAnsi="Candara" w:cs="Arial"/>
                <w:bCs/>
                <w:sz w:val="18"/>
                <w:szCs w:val="18"/>
              </w:rPr>
            </w:pPr>
            <w:r w:rsidRPr="00783CDE">
              <w:rPr>
                <w:rFonts w:ascii="Candara" w:hAnsi="Candara" w:cs="Arial"/>
                <w:bCs/>
                <w:sz w:val="18"/>
                <w:szCs w:val="18"/>
              </w:rPr>
              <w:t xml:space="preserve">La asignatura </w:t>
            </w:r>
            <w:r w:rsidR="002A3B90" w:rsidRPr="00783CDE">
              <w:rPr>
                <w:rFonts w:ascii="Candara" w:hAnsi="Candara" w:cs="Arial"/>
                <w:bCs/>
                <w:i/>
                <w:iCs/>
                <w:sz w:val="18"/>
                <w:szCs w:val="18"/>
              </w:rPr>
              <w:t>De Escenografía</w:t>
            </w:r>
            <w:r w:rsidRPr="00783CDE">
              <w:rPr>
                <w:rFonts w:ascii="Candara" w:hAnsi="Candara" w:cs="Arial"/>
                <w:bCs/>
                <w:sz w:val="18"/>
                <w:szCs w:val="18"/>
              </w:rPr>
              <w:t xml:space="preserve"> propone el tratamiento de los contenidos desde una mirada internacional, </w:t>
            </w:r>
            <w:r w:rsidR="006B3F05" w:rsidRPr="00783CDE">
              <w:rPr>
                <w:rFonts w:ascii="Candara" w:hAnsi="Candara" w:cs="Arial"/>
                <w:bCs/>
                <w:sz w:val="18"/>
                <w:szCs w:val="18"/>
              </w:rPr>
              <w:t>y amplia</w:t>
            </w:r>
            <w:r w:rsidRPr="00783CDE">
              <w:rPr>
                <w:rFonts w:ascii="Candara" w:hAnsi="Candara" w:cs="Arial"/>
                <w:bCs/>
                <w:sz w:val="18"/>
                <w:szCs w:val="18"/>
              </w:rPr>
              <w:t xml:space="preserve"> -de esta manera- la visión de los estudiantes en torno a las temáticas </w:t>
            </w:r>
            <w:r w:rsidR="006B3F05" w:rsidRPr="00783CDE">
              <w:rPr>
                <w:rFonts w:ascii="Candara" w:hAnsi="Candara" w:cs="Arial"/>
                <w:bCs/>
                <w:sz w:val="18"/>
                <w:szCs w:val="18"/>
              </w:rPr>
              <w:t>de dirección de escena su historia e importancia</w:t>
            </w:r>
            <w:r w:rsidRPr="00783CDE">
              <w:rPr>
                <w:rFonts w:ascii="Candara" w:hAnsi="Candara" w:cs="Arial"/>
                <w:bCs/>
                <w:sz w:val="18"/>
                <w:szCs w:val="18"/>
              </w:rPr>
              <w:t xml:space="preserve">. </w:t>
            </w:r>
            <w:r w:rsidR="006B3F05" w:rsidRPr="00783CDE">
              <w:rPr>
                <w:rFonts w:ascii="Candara" w:hAnsi="Candara" w:cs="Arial"/>
                <w:bCs/>
                <w:sz w:val="18"/>
                <w:szCs w:val="18"/>
              </w:rPr>
              <w:t>Analizando comparativamente</w:t>
            </w:r>
            <w:r w:rsidRPr="00783CDE">
              <w:rPr>
                <w:rFonts w:ascii="Candara" w:hAnsi="Candara" w:cs="Arial"/>
                <w:bCs/>
                <w:sz w:val="18"/>
                <w:szCs w:val="18"/>
              </w:rPr>
              <w:t xml:space="preserve"> </w:t>
            </w:r>
            <w:r w:rsidR="006B3F05" w:rsidRPr="00783CDE">
              <w:rPr>
                <w:rFonts w:ascii="Candara" w:hAnsi="Candara" w:cs="Arial"/>
                <w:bCs/>
                <w:sz w:val="18"/>
                <w:szCs w:val="18"/>
              </w:rPr>
              <w:t xml:space="preserve">formas teatrales e </w:t>
            </w:r>
            <w:r w:rsidR="002A3B90" w:rsidRPr="00783CDE">
              <w:rPr>
                <w:rFonts w:ascii="Candara" w:hAnsi="Candara" w:cs="Arial"/>
                <w:bCs/>
                <w:sz w:val="18"/>
                <w:szCs w:val="18"/>
              </w:rPr>
              <w:t>históricas</w:t>
            </w:r>
            <w:r w:rsidR="006B3F05" w:rsidRPr="00783CDE">
              <w:rPr>
                <w:rFonts w:ascii="Candara" w:hAnsi="Candara" w:cs="Arial"/>
                <w:bCs/>
                <w:sz w:val="18"/>
                <w:szCs w:val="18"/>
              </w:rPr>
              <w:t xml:space="preserve"> </w:t>
            </w:r>
            <w:r w:rsidRPr="00783CDE">
              <w:rPr>
                <w:rFonts w:ascii="Candara" w:hAnsi="Candara" w:cs="Arial"/>
                <w:bCs/>
                <w:sz w:val="18"/>
                <w:szCs w:val="18"/>
              </w:rPr>
              <w:t xml:space="preserve">nacionales e internacionales para </w:t>
            </w:r>
            <w:r w:rsidR="006B3F05" w:rsidRPr="00783CDE">
              <w:rPr>
                <w:rFonts w:ascii="Candara" w:hAnsi="Candara" w:cs="Arial"/>
                <w:bCs/>
                <w:sz w:val="18"/>
                <w:szCs w:val="18"/>
              </w:rPr>
              <w:t xml:space="preserve">así </w:t>
            </w:r>
            <w:r w:rsidRPr="00783CDE">
              <w:rPr>
                <w:rFonts w:ascii="Candara" w:hAnsi="Candara" w:cs="Arial"/>
                <w:bCs/>
                <w:sz w:val="18"/>
                <w:szCs w:val="18"/>
              </w:rPr>
              <w:t>fomentar la comprensión intercultural.</w:t>
            </w:r>
          </w:p>
          <w:p w14:paraId="7BA1756E" w14:textId="77777777" w:rsidR="006B3F05" w:rsidRPr="00783CDE" w:rsidRDefault="006B3F05" w:rsidP="006B3F05">
            <w:pPr>
              <w:pStyle w:val="Prrafodelista"/>
              <w:numPr>
                <w:ilvl w:val="0"/>
                <w:numId w:val="15"/>
              </w:numPr>
              <w:rPr>
                <w:rFonts w:ascii="Candara" w:hAnsi="Candara" w:cs="Arial"/>
                <w:bCs/>
                <w:sz w:val="18"/>
                <w:szCs w:val="18"/>
              </w:rPr>
            </w:pPr>
            <w:r w:rsidRPr="00783CDE">
              <w:rPr>
                <w:rFonts w:ascii="Candara" w:hAnsi="Candara" w:cs="Arial"/>
                <w:color w:val="000000"/>
                <w:sz w:val="18"/>
                <w:szCs w:val="18"/>
              </w:rPr>
              <w:t xml:space="preserve">Los contenidos de la asignatura de </w:t>
            </w:r>
            <w:r w:rsidRPr="00783CDE">
              <w:rPr>
                <w:rFonts w:ascii="Candara" w:hAnsi="Candara" w:cs="Arial"/>
                <w:bCs/>
                <w:i/>
                <w:iCs/>
                <w:sz w:val="18"/>
                <w:szCs w:val="18"/>
              </w:rPr>
              <w:t>Fundamentos de dirección</w:t>
            </w:r>
            <w:r w:rsidRPr="00783CDE">
              <w:rPr>
                <w:rFonts w:ascii="Candara" w:hAnsi="Candara" w:cs="Arial"/>
                <w:color w:val="000000"/>
                <w:sz w:val="18"/>
                <w:szCs w:val="18"/>
              </w:rPr>
              <w:t xml:space="preserve"> incorporan perspectivas globales, a partir del análisis de prácticas escénicas internacionales de interés para el curso. </w:t>
            </w:r>
          </w:p>
          <w:p w14:paraId="345130FF" w14:textId="77777777" w:rsidR="00A26881" w:rsidRPr="00783CDE" w:rsidRDefault="006B3F05" w:rsidP="00A26881">
            <w:pPr>
              <w:pStyle w:val="Prrafodelista"/>
              <w:numPr>
                <w:ilvl w:val="0"/>
                <w:numId w:val="15"/>
              </w:numPr>
              <w:rPr>
                <w:rFonts w:ascii="Candara" w:hAnsi="Candara" w:cs="Arial"/>
                <w:bCs/>
                <w:sz w:val="18"/>
                <w:szCs w:val="18"/>
              </w:rPr>
            </w:pPr>
            <w:r w:rsidRPr="00783CDE">
              <w:rPr>
                <w:rFonts w:ascii="Candara" w:hAnsi="Candara" w:cs="Arial"/>
                <w:color w:val="000000"/>
                <w:sz w:val="18"/>
                <w:szCs w:val="18"/>
              </w:rPr>
              <w:t>Las experiencias de internacionalización que propicia el curso se caracterizan por: 1. la inclusión en la bibliografía de literatura especializada en torno al tema en inglés</w:t>
            </w:r>
            <w:r w:rsidR="00A26881" w:rsidRPr="00783CDE">
              <w:rPr>
                <w:rFonts w:ascii="Candara" w:hAnsi="Candara" w:cs="Arial"/>
                <w:color w:val="000000"/>
                <w:sz w:val="18"/>
                <w:szCs w:val="18"/>
              </w:rPr>
              <w:t>, que permite</w:t>
            </w:r>
            <w:r w:rsidRPr="00783CDE">
              <w:rPr>
                <w:rFonts w:ascii="Candara" w:hAnsi="Candara" w:cs="Arial"/>
                <w:color w:val="000000"/>
                <w:sz w:val="18"/>
                <w:szCs w:val="18"/>
              </w:rPr>
              <w:t xml:space="preserve"> el análisis de los contenidos desde una perspectiva que contrasta lo nacional con lo global. </w:t>
            </w:r>
          </w:p>
          <w:p w14:paraId="7A29395A" w14:textId="01363B30" w:rsidR="00AD04BD" w:rsidRPr="00783CDE" w:rsidRDefault="006B3F05" w:rsidP="00A26881">
            <w:pPr>
              <w:pStyle w:val="Prrafodelista"/>
              <w:numPr>
                <w:ilvl w:val="0"/>
                <w:numId w:val="15"/>
              </w:numPr>
              <w:rPr>
                <w:rFonts w:ascii="Candara" w:hAnsi="Candara" w:cs="Arial"/>
                <w:bCs/>
                <w:sz w:val="18"/>
                <w:szCs w:val="18"/>
              </w:rPr>
            </w:pPr>
            <w:r w:rsidRPr="00783CDE">
              <w:rPr>
                <w:rFonts w:ascii="Candara" w:hAnsi="Candara" w:cs="Arial"/>
                <w:color w:val="000000"/>
                <w:sz w:val="18"/>
                <w:szCs w:val="18"/>
              </w:rPr>
              <w:lastRenderedPageBreak/>
              <w:t xml:space="preserve">La asignatura de </w:t>
            </w:r>
            <w:r w:rsidR="00A26881" w:rsidRPr="00783CDE">
              <w:rPr>
                <w:rFonts w:ascii="Candara" w:hAnsi="Candara" w:cs="Arial"/>
                <w:bCs/>
                <w:i/>
                <w:iCs/>
                <w:sz w:val="18"/>
                <w:szCs w:val="18"/>
              </w:rPr>
              <w:t>Fundamentos de dirección</w:t>
            </w:r>
            <w:r w:rsidRPr="00783CDE">
              <w:rPr>
                <w:rFonts w:ascii="Candara" w:hAnsi="Candara" w:cs="Arial"/>
                <w:color w:val="000000"/>
                <w:sz w:val="18"/>
                <w:szCs w:val="18"/>
              </w:rPr>
              <w:t xml:space="preserve"> enriquece la visión de los estudiantes </w:t>
            </w:r>
            <w:r w:rsidR="00A26881" w:rsidRPr="00783CDE">
              <w:rPr>
                <w:rFonts w:ascii="Candara" w:hAnsi="Candara" w:cs="Arial"/>
                <w:color w:val="000000"/>
                <w:sz w:val="18"/>
                <w:szCs w:val="18"/>
              </w:rPr>
              <w:t>al hacerles ver que la dirección de escena es amplia y multifacética al tratar temas como composición, balance, simetría…temas que</w:t>
            </w:r>
            <w:r w:rsidRPr="00783CDE">
              <w:rPr>
                <w:rFonts w:ascii="Candara" w:hAnsi="Candara" w:cs="Arial"/>
                <w:color w:val="000000"/>
                <w:sz w:val="18"/>
                <w:szCs w:val="18"/>
              </w:rPr>
              <w:t xml:space="preserve"> fomenta</w:t>
            </w:r>
            <w:r w:rsidR="00A26881" w:rsidRPr="00783CDE">
              <w:rPr>
                <w:rFonts w:ascii="Candara" w:hAnsi="Candara" w:cs="Arial"/>
                <w:color w:val="000000"/>
                <w:sz w:val="18"/>
                <w:szCs w:val="18"/>
              </w:rPr>
              <w:t>n</w:t>
            </w:r>
            <w:r w:rsidRPr="00783CDE">
              <w:rPr>
                <w:rFonts w:ascii="Candara" w:hAnsi="Candara" w:cs="Arial"/>
                <w:color w:val="000000"/>
                <w:sz w:val="18"/>
                <w:szCs w:val="18"/>
              </w:rPr>
              <w:t xml:space="preserve"> la comprensión intercultural</w:t>
            </w:r>
          </w:p>
        </w:tc>
      </w:tr>
    </w:tbl>
    <w:p w14:paraId="42475AB3" w14:textId="77777777" w:rsidR="00AD04BD" w:rsidRPr="00783CDE" w:rsidRDefault="00AD04BD" w:rsidP="00AD04BD">
      <w:pPr>
        <w:rPr>
          <w:rFonts w:ascii="Candara" w:hAnsi="Candara" w:cs="Arial"/>
          <w:b/>
          <w:bCs/>
          <w:sz w:val="20"/>
          <w:szCs w:val="20"/>
          <w:highlight w:val="yellow"/>
        </w:rPr>
      </w:pPr>
    </w:p>
    <w:p w14:paraId="2D42767F" w14:textId="77777777" w:rsidR="00B30748" w:rsidRPr="00783CDE" w:rsidRDefault="00B30748">
      <w:pPr>
        <w:rPr>
          <w:rFonts w:ascii="Candara" w:hAnsi="Candara" w:cs="Arial"/>
          <w:sz w:val="20"/>
          <w:szCs w:val="20"/>
        </w:rPr>
        <w:sectPr w:rsidR="00B30748" w:rsidRPr="00783CDE" w:rsidSect="00B30748">
          <w:headerReference w:type="default" r:id="rId18"/>
          <w:footerReference w:type="default" r:id="rId19"/>
          <w:pgSz w:w="12240" w:h="15840"/>
          <w:pgMar w:top="1418" w:right="1418" w:bottom="1418" w:left="1418" w:header="454" w:footer="510" w:gutter="0"/>
          <w:cols w:space="708"/>
          <w:docGrid w:linePitch="360"/>
        </w:sectPr>
      </w:pPr>
    </w:p>
    <w:p w14:paraId="19729BEE" w14:textId="77777777" w:rsidR="00F52861" w:rsidRPr="00783CDE" w:rsidRDefault="00F52861">
      <w:pPr>
        <w:rPr>
          <w:rFonts w:ascii="Candara" w:hAnsi="Candara" w:cs="Arial"/>
          <w:sz w:val="20"/>
          <w:szCs w:val="20"/>
        </w:rPr>
      </w:pPr>
    </w:p>
    <w:p w14:paraId="57C90813" w14:textId="55FF6F8E" w:rsidR="00BB1D78" w:rsidRPr="00783CDE" w:rsidRDefault="00BB1D78" w:rsidP="00BB1D78">
      <w:pPr>
        <w:pStyle w:val="Prrafodelista"/>
        <w:numPr>
          <w:ilvl w:val="0"/>
          <w:numId w:val="1"/>
        </w:numPr>
        <w:rPr>
          <w:rFonts w:ascii="Candara" w:hAnsi="Candara" w:cs="Arial"/>
          <w:b/>
          <w:bCs/>
          <w:sz w:val="20"/>
          <w:szCs w:val="20"/>
        </w:rPr>
      </w:pPr>
      <w:r w:rsidRPr="00783CDE">
        <w:rPr>
          <w:rFonts w:ascii="Candara" w:hAnsi="Candara" w:cs="Arial"/>
          <w:b/>
          <w:bCs/>
          <w:sz w:val="20"/>
          <w:szCs w:val="20"/>
        </w:rPr>
        <w:t>ORGANIZACIÓN DEL CURSO</w:t>
      </w:r>
      <w:r w:rsidR="00D57ADC" w:rsidRPr="00783CDE">
        <w:rPr>
          <w:rFonts w:ascii="Candara" w:hAnsi="Candara" w:cs="Arial"/>
          <w:b/>
          <w:bCs/>
          <w:sz w:val="20"/>
          <w:szCs w:val="20"/>
        </w:rPr>
        <w:t xml:space="preserve">       </w:t>
      </w:r>
    </w:p>
    <w:p w14:paraId="2BFCDB2D" w14:textId="2392075C" w:rsidR="00D57ADC" w:rsidRPr="00783CDE" w:rsidRDefault="00D57ADC" w:rsidP="00D57ADC">
      <w:pPr>
        <w:jc w:val="both"/>
        <w:rPr>
          <w:rFonts w:ascii="Candara" w:hAnsi="Candara" w:cs="Arial"/>
          <w:i/>
          <w:color w:val="ED7D31" w:themeColor="accent2"/>
          <w:sz w:val="18"/>
          <w:szCs w:val="18"/>
        </w:rPr>
      </w:pPr>
    </w:p>
    <w:p w14:paraId="38BF642A" w14:textId="77777777" w:rsidR="00D57ADC" w:rsidRPr="00783CDE" w:rsidRDefault="00D57ADC">
      <w:pPr>
        <w:rPr>
          <w:rFonts w:ascii="Candara" w:hAnsi="Candara" w:cs="Arial"/>
          <w:sz w:val="20"/>
          <w:szCs w:val="20"/>
        </w:rPr>
      </w:pPr>
    </w:p>
    <w:tbl>
      <w:tblPr>
        <w:tblStyle w:val="Tablaconcuadrcula"/>
        <w:tblW w:w="13545" w:type="dxa"/>
        <w:tblLook w:val="04A0" w:firstRow="1" w:lastRow="0" w:firstColumn="1" w:lastColumn="0" w:noHBand="0" w:noVBand="1"/>
      </w:tblPr>
      <w:tblGrid>
        <w:gridCol w:w="753"/>
        <w:gridCol w:w="2730"/>
        <w:gridCol w:w="2832"/>
        <w:gridCol w:w="457"/>
        <w:gridCol w:w="1874"/>
        <w:gridCol w:w="2324"/>
        <w:gridCol w:w="2575"/>
      </w:tblGrid>
      <w:tr w:rsidR="00A3344F" w:rsidRPr="00783CDE" w14:paraId="5105F7B4" w14:textId="77777777" w:rsidTr="00310AA0">
        <w:tc>
          <w:tcPr>
            <w:tcW w:w="6772" w:type="dxa"/>
            <w:gridSpan w:val="4"/>
          </w:tcPr>
          <w:p w14:paraId="1917CC70" w14:textId="7319394E" w:rsidR="00460CC2" w:rsidRPr="00783CDE" w:rsidRDefault="00460CC2" w:rsidP="007F34FC">
            <w:pPr>
              <w:rPr>
                <w:rFonts w:ascii="Candara" w:hAnsi="Candara" w:cs="Arial"/>
                <w:b/>
                <w:bCs/>
                <w:i/>
                <w:color w:val="000000" w:themeColor="text1"/>
                <w:sz w:val="15"/>
                <w:szCs w:val="15"/>
                <w:lang w:val="es-ES_tradnl"/>
              </w:rPr>
            </w:pPr>
            <w:r w:rsidRPr="00783CDE">
              <w:rPr>
                <w:rFonts w:ascii="Candara" w:hAnsi="Candara" w:cs="Arial"/>
                <w:b/>
                <w:bCs/>
                <w:color w:val="000000" w:themeColor="text1"/>
                <w:sz w:val="15"/>
                <w:szCs w:val="15"/>
              </w:rPr>
              <w:t>Unidad</w:t>
            </w:r>
            <w:r w:rsidR="007F34FC" w:rsidRPr="00783CDE">
              <w:rPr>
                <w:rFonts w:ascii="Candara" w:hAnsi="Candara" w:cs="Arial"/>
                <w:b/>
                <w:bCs/>
                <w:color w:val="000000" w:themeColor="text1"/>
                <w:sz w:val="15"/>
                <w:szCs w:val="15"/>
              </w:rPr>
              <w:t xml:space="preserve"> I</w:t>
            </w:r>
            <w:r w:rsidRPr="00783CDE">
              <w:rPr>
                <w:rFonts w:ascii="Candara" w:hAnsi="Candara" w:cs="Arial"/>
                <w:color w:val="000000" w:themeColor="text1"/>
                <w:sz w:val="15"/>
                <w:szCs w:val="15"/>
              </w:rPr>
              <w:t xml:space="preserve">: </w:t>
            </w:r>
            <w:r w:rsidR="009B4984" w:rsidRPr="00783CDE">
              <w:rPr>
                <w:rFonts w:ascii="Candara" w:eastAsia="Candara" w:hAnsi="Candara" w:cs="Arial"/>
                <w:b/>
                <w:color w:val="000000"/>
                <w:sz w:val="15"/>
                <w:szCs w:val="15"/>
              </w:rPr>
              <w:t>INTRODUCCIÓN</w:t>
            </w:r>
            <w:r w:rsidR="009816B9" w:rsidRPr="00783CDE">
              <w:rPr>
                <w:rFonts w:ascii="Candara" w:eastAsia="Candara" w:hAnsi="Candara" w:cs="Arial"/>
                <w:b/>
                <w:color w:val="000000"/>
                <w:sz w:val="15"/>
                <w:szCs w:val="15"/>
              </w:rPr>
              <w:t xml:space="preserve"> A LA ESCENOGRAFÍA</w:t>
            </w:r>
            <w:r w:rsidR="009B4984" w:rsidRPr="00783CDE">
              <w:rPr>
                <w:rFonts w:ascii="Candara" w:eastAsia="Candara" w:hAnsi="Candara" w:cs="Arial"/>
                <w:b/>
                <w:sz w:val="15"/>
                <w:szCs w:val="15"/>
              </w:rPr>
              <w:t>.</w:t>
            </w:r>
            <w:r w:rsidR="009816B9" w:rsidRPr="00783CDE">
              <w:rPr>
                <w:rFonts w:ascii="Candara" w:eastAsia="Candara" w:hAnsi="Candara" w:cs="Arial"/>
                <w:b/>
                <w:sz w:val="15"/>
                <w:szCs w:val="15"/>
              </w:rPr>
              <w:t xml:space="preserve"> BREVE HISTORIA &amp;</w:t>
            </w:r>
            <w:r w:rsidR="009B4984" w:rsidRPr="00783CDE">
              <w:rPr>
                <w:rFonts w:ascii="Candara" w:eastAsia="Candara" w:hAnsi="Candara" w:cs="Arial"/>
                <w:b/>
                <w:sz w:val="15"/>
                <w:szCs w:val="15"/>
              </w:rPr>
              <w:t xml:space="preserve"> ÁMBITO ESCÉNICO </w:t>
            </w:r>
          </w:p>
        </w:tc>
        <w:tc>
          <w:tcPr>
            <w:tcW w:w="6773" w:type="dxa"/>
            <w:gridSpan w:val="3"/>
          </w:tcPr>
          <w:p w14:paraId="76AD8753" w14:textId="77777777" w:rsidR="00011425" w:rsidRPr="00783CDE" w:rsidRDefault="009647CC" w:rsidP="00011425">
            <w:pPr>
              <w:pStyle w:val="p1"/>
              <w:rPr>
                <w:rFonts w:ascii="Candara" w:hAnsi="Candara"/>
              </w:rPr>
            </w:pPr>
            <w:r w:rsidRPr="00783CDE">
              <w:rPr>
                <w:rFonts w:ascii="Candara" w:hAnsi="Candara" w:cs="Arial"/>
                <w:b/>
                <w:color w:val="000000" w:themeColor="text1"/>
                <w:sz w:val="14"/>
                <w:szCs w:val="14"/>
              </w:rPr>
              <w:t>RA</w:t>
            </w:r>
            <w:r w:rsidR="006C5F40" w:rsidRPr="00783CDE">
              <w:rPr>
                <w:rFonts w:ascii="Candara" w:hAnsi="Candara" w:cs="Arial"/>
                <w:color w:val="000000" w:themeColor="text1"/>
                <w:sz w:val="14"/>
                <w:szCs w:val="14"/>
              </w:rPr>
              <w:t xml:space="preserve">: </w:t>
            </w:r>
            <w:r w:rsidR="00011425" w:rsidRPr="00783CDE">
              <w:rPr>
                <w:rFonts w:ascii="Candara" w:hAnsi="Candara" w:cs="Arial"/>
                <w:sz w:val="15"/>
                <w:szCs w:val="15"/>
              </w:rPr>
              <w:t xml:space="preserve">Al finalizar esta unidad, el estudiante comprenderá los fundamentos básicos de la escenografía y el rol del escenógrafo en la puesta en escena, identificando sus funciones y responsabilidades dentro del proceso creativo teatral. Será capaz de analizar la evolución histórica del edificio teatral como ámbito escénico, desde los ritos primitivos hasta los espacios contemporáneos, y de reconocer las tipologías y características de los diferentes ámbitos escénicos según </w:t>
            </w:r>
            <w:proofErr w:type="spellStart"/>
            <w:r w:rsidR="00011425" w:rsidRPr="00783CDE">
              <w:rPr>
                <w:rFonts w:ascii="Candara" w:hAnsi="Candara" w:cs="Arial"/>
                <w:sz w:val="15"/>
                <w:szCs w:val="15"/>
              </w:rPr>
              <w:t>Gaston</w:t>
            </w:r>
            <w:proofErr w:type="spellEnd"/>
            <w:r w:rsidR="00011425" w:rsidRPr="00783CDE">
              <w:rPr>
                <w:rFonts w:ascii="Candara" w:hAnsi="Candara" w:cs="Arial"/>
                <w:sz w:val="15"/>
                <w:szCs w:val="15"/>
              </w:rPr>
              <w:t xml:space="preserve"> </w:t>
            </w:r>
            <w:proofErr w:type="spellStart"/>
            <w:r w:rsidR="00011425" w:rsidRPr="00783CDE">
              <w:rPr>
                <w:rFonts w:ascii="Candara" w:hAnsi="Candara" w:cs="Arial"/>
                <w:sz w:val="15"/>
                <w:szCs w:val="15"/>
              </w:rPr>
              <w:t>Breyer</w:t>
            </w:r>
            <w:proofErr w:type="spellEnd"/>
            <w:r w:rsidR="00011425" w:rsidRPr="00783CDE">
              <w:rPr>
                <w:rFonts w:ascii="Candara" w:hAnsi="Candara" w:cs="Arial"/>
                <w:sz w:val="15"/>
                <w:szCs w:val="15"/>
              </w:rPr>
              <w:t>, contextualizándolos en su marco histórico y cultural. Además, relacionará las configuraciones espaciales con sus implicaciones dramáticas y estéticas en diversas épocas y tradiciones, desarrollando un enfoque crítico que le permita valorar el impacto de estos espacios en la narrativa teatral y en la experiencia del espectador.</w:t>
            </w:r>
          </w:p>
          <w:p w14:paraId="352FF814" w14:textId="7A2D7A14" w:rsidR="00460CC2" w:rsidRPr="00783CDE" w:rsidRDefault="00460CC2">
            <w:pPr>
              <w:rPr>
                <w:rFonts w:ascii="Candara" w:hAnsi="Candara" w:cs="Arial"/>
                <w:i/>
                <w:color w:val="000000" w:themeColor="text1"/>
                <w:sz w:val="14"/>
                <w:szCs w:val="14"/>
                <w:lang w:val="es-ES"/>
              </w:rPr>
            </w:pPr>
          </w:p>
          <w:p w14:paraId="410AA919" w14:textId="482F76FA" w:rsidR="00460CC2" w:rsidRPr="00783CDE" w:rsidRDefault="00460CC2">
            <w:pPr>
              <w:rPr>
                <w:rFonts w:ascii="Candara" w:hAnsi="Candara" w:cs="Arial"/>
                <w:color w:val="000000" w:themeColor="text1"/>
                <w:sz w:val="14"/>
                <w:szCs w:val="14"/>
              </w:rPr>
            </w:pPr>
          </w:p>
        </w:tc>
      </w:tr>
      <w:tr w:rsidR="00A3344F" w:rsidRPr="00783CDE" w14:paraId="2B0F98FB" w14:textId="77777777" w:rsidTr="00310AA0">
        <w:tc>
          <w:tcPr>
            <w:tcW w:w="753" w:type="dxa"/>
            <w:shd w:val="clear" w:color="auto" w:fill="auto"/>
          </w:tcPr>
          <w:p w14:paraId="3C7DFAF8" w14:textId="20879083" w:rsidR="00460CC2" w:rsidRPr="00783CDE" w:rsidRDefault="00460CC2" w:rsidP="00A3344F">
            <w:pPr>
              <w:jc w:val="center"/>
              <w:rPr>
                <w:rFonts w:ascii="Candara" w:hAnsi="Candara" w:cs="Arial"/>
                <w:b/>
                <w:sz w:val="14"/>
                <w:szCs w:val="14"/>
              </w:rPr>
            </w:pPr>
            <w:r w:rsidRPr="00783CDE">
              <w:rPr>
                <w:rFonts w:ascii="Candara" w:hAnsi="Candara" w:cs="Arial"/>
                <w:b/>
                <w:bCs/>
                <w:sz w:val="14"/>
                <w:szCs w:val="14"/>
              </w:rPr>
              <w:t>Semana</w:t>
            </w:r>
          </w:p>
        </w:tc>
        <w:tc>
          <w:tcPr>
            <w:tcW w:w="2730" w:type="dxa"/>
            <w:shd w:val="clear" w:color="auto" w:fill="auto"/>
          </w:tcPr>
          <w:p w14:paraId="4811C752" w14:textId="027ABD28" w:rsidR="00460CC2" w:rsidRPr="00783CDE" w:rsidRDefault="00460CC2" w:rsidP="00A3344F">
            <w:pPr>
              <w:jc w:val="center"/>
              <w:rPr>
                <w:rFonts w:ascii="Candara" w:hAnsi="Candara" w:cs="Arial"/>
                <w:b/>
                <w:sz w:val="14"/>
                <w:szCs w:val="14"/>
              </w:rPr>
            </w:pPr>
            <w:r w:rsidRPr="00783CDE">
              <w:rPr>
                <w:rFonts w:ascii="Candara" w:hAnsi="Candara" w:cs="Arial"/>
                <w:b/>
                <w:bCs/>
                <w:sz w:val="14"/>
                <w:szCs w:val="14"/>
              </w:rPr>
              <w:t>Contenido</w:t>
            </w:r>
          </w:p>
        </w:tc>
        <w:tc>
          <w:tcPr>
            <w:tcW w:w="2832" w:type="dxa"/>
            <w:shd w:val="clear" w:color="auto" w:fill="auto"/>
          </w:tcPr>
          <w:p w14:paraId="6D187CB6" w14:textId="7078C98B" w:rsidR="00460CC2" w:rsidRPr="00783CDE" w:rsidRDefault="00460CC2" w:rsidP="00A3344F">
            <w:pPr>
              <w:jc w:val="center"/>
              <w:rPr>
                <w:rFonts w:ascii="Candara" w:hAnsi="Candara" w:cs="Arial"/>
                <w:b/>
                <w:sz w:val="14"/>
                <w:szCs w:val="14"/>
              </w:rPr>
            </w:pPr>
            <w:r w:rsidRPr="00783CDE">
              <w:rPr>
                <w:rFonts w:ascii="Candara" w:hAnsi="Candara" w:cs="Arial"/>
                <w:b/>
                <w:bCs/>
                <w:sz w:val="14"/>
                <w:szCs w:val="14"/>
              </w:rPr>
              <w:t>Estrategia pedagógica para el trabajo directo con acompañamiento docente</w:t>
            </w:r>
          </w:p>
        </w:tc>
        <w:tc>
          <w:tcPr>
            <w:tcW w:w="2331" w:type="dxa"/>
            <w:gridSpan w:val="2"/>
            <w:shd w:val="clear" w:color="auto" w:fill="auto"/>
          </w:tcPr>
          <w:p w14:paraId="75D9BD36" w14:textId="5238CD2E" w:rsidR="00460CC2" w:rsidRPr="00783CDE" w:rsidRDefault="00460CC2" w:rsidP="00A3344F">
            <w:pPr>
              <w:jc w:val="center"/>
              <w:rPr>
                <w:rFonts w:ascii="Candara" w:hAnsi="Candara" w:cs="Arial"/>
                <w:b/>
                <w:bCs/>
                <w:sz w:val="14"/>
                <w:szCs w:val="14"/>
              </w:rPr>
            </w:pPr>
            <w:r w:rsidRPr="00783CDE">
              <w:rPr>
                <w:rFonts w:ascii="Candara" w:hAnsi="Candara" w:cs="Arial"/>
                <w:b/>
                <w:bCs/>
                <w:sz w:val="14"/>
                <w:szCs w:val="14"/>
              </w:rPr>
              <w:t>Estrategia pedagógica para el trabajo independiente</w:t>
            </w:r>
          </w:p>
        </w:tc>
        <w:tc>
          <w:tcPr>
            <w:tcW w:w="2324" w:type="dxa"/>
            <w:shd w:val="clear" w:color="auto" w:fill="auto"/>
          </w:tcPr>
          <w:p w14:paraId="5F754FD8" w14:textId="0F8ED6F9" w:rsidR="00460CC2" w:rsidRPr="00783CDE" w:rsidRDefault="00460CC2" w:rsidP="00A3344F">
            <w:pPr>
              <w:jc w:val="center"/>
              <w:rPr>
                <w:rFonts w:ascii="Candara" w:hAnsi="Candara" w:cs="Arial"/>
                <w:b/>
                <w:sz w:val="14"/>
                <w:szCs w:val="14"/>
              </w:rPr>
            </w:pPr>
            <w:r w:rsidRPr="00783CDE">
              <w:rPr>
                <w:rFonts w:ascii="Candara" w:hAnsi="Candara" w:cs="Arial"/>
                <w:b/>
                <w:bCs/>
                <w:sz w:val="14"/>
                <w:szCs w:val="14"/>
              </w:rPr>
              <w:t>Actividades evaluativas</w:t>
            </w:r>
          </w:p>
        </w:tc>
        <w:tc>
          <w:tcPr>
            <w:tcW w:w="2575" w:type="dxa"/>
            <w:shd w:val="clear" w:color="auto" w:fill="auto"/>
          </w:tcPr>
          <w:p w14:paraId="109E7C34" w14:textId="70572839" w:rsidR="00460CC2" w:rsidRPr="00783CDE" w:rsidRDefault="00460CC2" w:rsidP="00A3344F">
            <w:pPr>
              <w:jc w:val="center"/>
              <w:rPr>
                <w:rFonts w:ascii="Candara" w:hAnsi="Candara" w:cs="Arial"/>
                <w:b/>
                <w:sz w:val="14"/>
                <w:szCs w:val="14"/>
              </w:rPr>
            </w:pPr>
            <w:r w:rsidRPr="00783CDE">
              <w:rPr>
                <w:rFonts w:ascii="Candara" w:hAnsi="Candara" w:cs="Arial"/>
                <w:b/>
                <w:bCs/>
                <w:sz w:val="14"/>
                <w:szCs w:val="14"/>
              </w:rPr>
              <w:t>Evidencia del Resultado de aprendizaje del curso</w:t>
            </w:r>
          </w:p>
        </w:tc>
      </w:tr>
      <w:tr w:rsidR="00A3344F" w:rsidRPr="00783CDE" w14:paraId="3D9D711B" w14:textId="77777777" w:rsidTr="00310AA0">
        <w:trPr>
          <w:trHeight w:val="798"/>
        </w:trPr>
        <w:tc>
          <w:tcPr>
            <w:tcW w:w="753" w:type="dxa"/>
          </w:tcPr>
          <w:p w14:paraId="2967501E" w14:textId="0B6D7A2B" w:rsidR="003B165B" w:rsidRPr="00783CDE" w:rsidRDefault="004E025A" w:rsidP="00A3344F">
            <w:pPr>
              <w:jc w:val="center"/>
              <w:rPr>
                <w:rFonts w:ascii="Candara" w:hAnsi="Candara" w:cs="Arial"/>
                <w:i/>
                <w:color w:val="000000" w:themeColor="text1"/>
                <w:sz w:val="14"/>
                <w:szCs w:val="14"/>
              </w:rPr>
            </w:pPr>
            <w:r w:rsidRPr="00783CDE">
              <w:rPr>
                <w:rFonts w:ascii="Candara" w:hAnsi="Candara" w:cs="Arial"/>
                <w:i/>
                <w:color w:val="000000" w:themeColor="text1"/>
                <w:sz w:val="14"/>
                <w:szCs w:val="14"/>
              </w:rPr>
              <w:t>1</w:t>
            </w:r>
          </w:p>
        </w:tc>
        <w:tc>
          <w:tcPr>
            <w:tcW w:w="2730" w:type="dxa"/>
          </w:tcPr>
          <w:p w14:paraId="00A69ED2" w14:textId="3D89D53A" w:rsidR="004E025A" w:rsidRPr="00783CDE" w:rsidRDefault="004E025A" w:rsidP="004E025A">
            <w:pPr>
              <w:ind w:right="-215"/>
              <w:rPr>
                <w:rFonts w:ascii="Candara" w:hAnsi="Candara" w:cs="Arial"/>
                <w:iCs/>
                <w:color w:val="000000" w:themeColor="text1"/>
                <w:sz w:val="14"/>
                <w:szCs w:val="14"/>
                <w:lang w:val="es-ES_tradnl"/>
              </w:rPr>
            </w:pPr>
            <w:r w:rsidRPr="00783CDE">
              <w:rPr>
                <w:rFonts w:ascii="Candara" w:hAnsi="Candara" w:cs="Arial"/>
                <w:iCs/>
                <w:color w:val="000000" w:themeColor="text1"/>
                <w:sz w:val="14"/>
                <w:szCs w:val="14"/>
                <w:lang w:val="es-ES_tradnl"/>
              </w:rPr>
              <w:t>Presentación del curso.</w:t>
            </w:r>
          </w:p>
          <w:p w14:paraId="572D8E45" w14:textId="50093545" w:rsidR="00800AF3" w:rsidRPr="00783CDE" w:rsidRDefault="004E025A" w:rsidP="00800AF3">
            <w:pPr>
              <w:ind w:left="285" w:right="-215" w:hanging="284"/>
              <w:rPr>
                <w:rFonts w:ascii="Candara" w:hAnsi="Candara" w:cs="Arial"/>
                <w:iCs/>
                <w:color w:val="000000" w:themeColor="text1"/>
                <w:sz w:val="14"/>
                <w:szCs w:val="14"/>
                <w:lang w:val="es-ES_tradnl"/>
              </w:rPr>
            </w:pPr>
            <w:r w:rsidRPr="00783CDE">
              <w:rPr>
                <w:rFonts w:ascii="Candara" w:hAnsi="Candara" w:cs="Arial"/>
                <w:iCs/>
                <w:color w:val="000000" w:themeColor="text1"/>
                <w:sz w:val="14"/>
                <w:szCs w:val="14"/>
                <w:lang w:val="es-ES_tradnl"/>
              </w:rPr>
              <w:t xml:space="preserve">– </w:t>
            </w:r>
            <w:r w:rsidR="00800AF3" w:rsidRPr="00783CDE">
              <w:rPr>
                <w:rFonts w:ascii="Candara" w:hAnsi="Candara" w:cs="Arial"/>
                <w:iCs/>
                <w:color w:val="000000" w:themeColor="text1"/>
                <w:sz w:val="14"/>
                <w:szCs w:val="14"/>
                <w:lang w:val="es-ES_tradnl"/>
              </w:rPr>
              <w:t>lectura del programa de clase e introducción</w:t>
            </w:r>
          </w:p>
          <w:p w14:paraId="540DA729" w14:textId="77777777" w:rsidR="00CE4367" w:rsidRPr="00783CDE" w:rsidRDefault="00800AF3" w:rsidP="00CE4367">
            <w:pPr>
              <w:widowControl w:val="0"/>
              <w:spacing w:line="239" w:lineRule="auto"/>
              <w:ind w:left="109" w:right="111" w:hanging="7"/>
              <w:rPr>
                <w:rFonts w:ascii="Candara" w:hAnsi="Candara" w:cs="Arial"/>
                <w:iCs/>
                <w:color w:val="000000" w:themeColor="text1"/>
                <w:sz w:val="14"/>
                <w:szCs w:val="14"/>
                <w:lang w:val="es-ES_tradnl"/>
              </w:rPr>
            </w:pPr>
            <w:r w:rsidRPr="00783CDE">
              <w:rPr>
                <w:rFonts w:ascii="Candara" w:hAnsi="Candara" w:cs="Arial"/>
                <w:iCs/>
                <w:color w:val="000000" w:themeColor="text1"/>
                <w:sz w:val="14"/>
                <w:szCs w:val="14"/>
                <w:lang w:val="es-ES_tradnl"/>
              </w:rPr>
              <w:t>– Que es la escenografía</w:t>
            </w:r>
            <w:r w:rsidR="0009592D" w:rsidRPr="00783CDE">
              <w:rPr>
                <w:rFonts w:ascii="Candara" w:hAnsi="Candara" w:cs="Arial"/>
                <w:iCs/>
                <w:color w:val="000000" w:themeColor="text1"/>
                <w:sz w:val="14"/>
                <w:szCs w:val="14"/>
                <w:lang w:val="es-ES_tradnl"/>
              </w:rPr>
              <w:t>?</w:t>
            </w:r>
            <w:r w:rsidR="00CE4367" w:rsidRPr="00783CDE">
              <w:rPr>
                <w:rFonts w:ascii="Candara" w:hAnsi="Candara" w:cs="Arial"/>
                <w:iCs/>
                <w:color w:val="000000" w:themeColor="text1"/>
                <w:sz w:val="14"/>
                <w:szCs w:val="14"/>
                <w:lang w:val="es-ES_tradnl"/>
              </w:rPr>
              <w:t xml:space="preserve"> &amp; Tipología y Características del Ámbito Según </w:t>
            </w:r>
            <w:proofErr w:type="spellStart"/>
            <w:r w:rsidR="00CE4367" w:rsidRPr="00783CDE">
              <w:rPr>
                <w:rFonts w:ascii="Candara" w:hAnsi="Candara" w:cs="Arial"/>
                <w:iCs/>
                <w:color w:val="000000" w:themeColor="text1"/>
                <w:sz w:val="14"/>
                <w:szCs w:val="14"/>
                <w:lang w:val="es-ES_tradnl"/>
              </w:rPr>
              <w:t>Breyer</w:t>
            </w:r>
            <w:proofErr w:type="spellEnd"/>
            <w:r w:rsidR="00CE4367" w:rsidRPr="00783CDE">
              <w:rPr>
                <w:rFonts w:ascii="Candara" w:hAnsi="Candara" w:cs="Arial"/>
                <w:iCs/>
                <w:color w:val="000000" w:themeColor="text1"/>
                <w:sz w:val="14"/>
                <w:szCs w:val="14"/>
                <w:lang w:val="es-ES_tradnl"/>
              </w:rPr>
              <w:t xml:space="preserve">, </w:t>
            </w:r>
            <w:proofErr w:type="spellStart"/>
            <w:r w:rsidR="00CE4367" w:rsidRPr="00783CDE">
              <w:rPr>
                <w:rFonts w:ascii="Candara" w:hAnsi="Candara" w:cs="Arial"/>
                <w:iCs/>
                <w:color w:val="000000" w:themeColor="text1"/>
                <w:sz w:val="14"/>
                <w:szCs w:val="14"/>
                <w:lang w:val="es-ES_tradnl"/>
              </w:rPr>
              <w:t>Gaston</w:t>
            </w:r>
            <w:proofErr w:type="spellEnd"/>
            <w:r w:rsidR="00CE4367" w:rsidRPr="00783CDE">
              <w:rPr>
                <w:rFonts w:ascii="Candara" w:hAnsi="Candara" w:cs="Arial"/>
                <w:iCs/>
                <w:color w:val="000000" w:themeColor="text1"/>
                <w:sz w:val="14"/>
                <w:szCs w:val="14"/>
                <w:lang w:val="es-ES_tradnl"/>
              </w:rPr>
              <w:t xml:space="preserve"> (2005):</w:t>
            </w:r>
          </w:p>
          <w:p w14:paraId="7B7949B7" w14:textId="7E685FF5" w:rsidR="002E19C4" w:rsidRPr="00783CDE" w:rsidRDefault="00CE4367" w:rsidP="00CB52B8">
            <w:pPr>
              <w:widowControl w:val="0"/>
              <w:spacing w:line="239" w:lineRule="auto"/>
              <w:ind w:left="109" w:right="111" w:hanging="7"/>
              <w:rPr>
                <w:rFonts w:ascii="Candara" w:hAnsi="Candara" w:cs="Arial"/>
                <w:iCs/>
                <w:color w:val="000000" w:themeColor="text1"/>
                <w:sz w:val="14"/>
                <w:szCs w:val="14"/>
                <w:lang w:val="es-ES_tradnl"/>
              </w:rPr>
            </w:pPr>
            <w:r w:rsidRPr="00783CDE">
              <w:rPr>
                <w:rFonts w:ascii="Candara" w:hAnsi="Candara" w:cs="Arial"/>
                <w:iCs/>
                <w:color w:val="000000" w:themeColor="text1"/>
                <w:sz w:val="14"/>
                <w:szCs w:val="14"/>
                <w:lang w:val="es-ES_tradnl"/>
              </w:rPr>
              <w:t>El Rito primitivo, el anfiteatro y la basílica (ámbito escénico en O) Teatro griego &amp; Romano, Teatro Renacentista (ámbito escénico en U), cortesano, las mascaradas, Teatro a la italiana, teatro cortesano francés, T Barroco (ámbito escénico en T)</w:t>
            </w:r>
            <w:r w:rsidR="00CB52B8" w:rsidRPr="00783CDE">
              <w:rPr>
                <w:rFonts w:ascii="Candara" w:hAnsi="Candara" w:cs="Arial"/>
                <w:iCs/>
                <w:color w:val="000000" w:themeColor="text1"/>
                <w:sz w:val="14"/>
                <w:szCs w:val="14"/>
                <w:lang w:val="es-ES_tradnl"/>
              </w:rPr>
              <w:t xml:space="preserve">, los misterios medievales (ámbito escénico en F), Teatro oriental (ámbito escénico en L) </w:t>
            </w:r>
            <w:r w:rsidRPr="00783CDE">
              <w:rPr>
                <w:rFonts w:ascii="Candara" w:hAnsi="Candara" w:cs="Arial"/>
                <w:iCs/>
                <w:color w:val="000000" w:themeColor="text1"/>
                <w:sz w:val="14"/>
                <w:szCs w:val="14"/>
                <w:lang w:val="es-ES_tradnl"/>
              </w:rPr>
              <w:t>del Barroco a la modernidad (T realismo, la caja negra, el edificio contemporáneo</w:t>
            </w:r>
            <w:r w:rsidR="00CB52B8" w:rsidRPr="00783CDE">
              <w:rPr>
                <w:rFonts w:ascii="Candara" w:hAnsi="Candara" w:cs="Arial"/>
                <w:iCs/>
                <w:color w:val="000000" w:themeColor="text1"/>
                <w:sz w:val="14"/>
                <w:szCs w:val="14"/>
                <w:lang w:val="es-ES_tradnl"/>
              </w:rPr>
              <w:t xml:space="preserve"> y</w:t>
            </w:r>
            <w:r w:rsidRPr="00783CDE">
              <w:rPr>
                <w:rFonts w:ascii="Candara" w:hAnsi="Candara" w:cs="Arial"/>
                <w:iCs/>
                <w:color w:val="000000" w:themeColor="text1"/>
                <w:sz w:val="14"/>
                <w:szCs w:val="14"/>
                <w:lang w:val="es-ES_tradnl"/>
              </w:rPr>
              <w:t xml:space="preserve"> experimental (ámbito escénico en H o en </w:t>
            </w:r>
            <w:r w:rsidR="00CB52B8" w:rsidRPr="00783CDE">
              <w:rPr>
                <w:rFonts w:ascii="Candara" w:hAnsi="Candara" w:cs="Arial"/>
                <w:iCs/>
                <w:color w:val="000000" w:themeColor="text1"/>
                <w:sz w:val="14"/>
                <w:szCs w:val="14"/>
                <w:lang w:val="es-ES_tradnl"/>
              </w:rPr>
              <w:t>X múltiple,</w:t>
            </w:r>
            <w:r w:rsidRPr="00783CDE">
              <w:rPr>
                <w:rFonts w:ascii="Candara" w:hAnsi="Candara" w:cs="Arial"/>
                <w:iCs/>
                <w:color w:val="000000" w:themeColor="text1"/>
                <w:sz w:val="14"/>
                <w:szCs w:val="14"/>
                <w:lang w:val="es-ES_tradnl"/>
              </w:rPr>
              <w:t>)</w:t>
            </w:r>
            <w:r w:rsidR="00CB52B8" w:rsidRPr="00783CDE">
              <w:rPr>
                <w:rFonts w:ascii="Candara" w:hAnsi="Candara" w:cs="Arial"/>
                <w:iCs/>
                <w:color w:val="000000" w:themeColor="text1"/>
                <w:sz w:val="14"/>
                <w:szCs w:val="14"/>
                <w:lang w:val="es-ES_tradnl"/>
              </w:rPr>
              <w:t xml:space="preserve"> </w:t>
            </w:r>
          </w:p>
        </w:tc>
        <w:tc>
          <w:tcPr>
            <w:tcW w:w="2832" w:type="dxa"/>
          </w:tcPr>
          <w:p w14:paraId="77AE56AF" w14:textId="476D7B19" w:rsidR="00C732A0" w:rsidRPr="00783CDE" w:rsidRDefault="00C732A0" w:rsidP="00C732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Sesión introductoria interactiva:</w:t>
            </w:r>
            <w:r w:rsidR="00CB52B8" w:rsidRPr="00783CDE">
              <w:rPr>
                <w:rFonts w:ascii="Candara" w:eastAsiaTheme="minorHAnsi" w:hAnsi="Candara" w:cs="Arial"/>
                <w:b/>
                <w:bCs/>
                <w:color w:val="auto"/>
                <w:kern w:val="2"/>
                <w:sz w:val="14"/>
                <w:szCs w:val="14"/>
                <w:lang w:val="es-ES_tradnl" w:eastAsia="en-US"/>
                <w14:ligatures w14:val="standardContextual"/>
              </w:rPr>
              <w:t xml:space="preserve"> </w:t>
            </w:r>
            <w:r w:rsidRPr="00783CDE">
              <w:rPr>
                <w:rFonts w:ascii="Candara" w:eastAsiaTheme="minorHAnsi" w:hAnsi="Candara" w:cs="Arial"/>
                <w:color w:val="auto"/>
                <w:kern w:val="2"/>
                <w:sz w:val="14"/>
                <w:szCs w:val="14"/>
                <w:lang w:val="es-ES_tradnl" w:eastAsia="en-US"/>
                <w14:ligatures w14:val="standardContextual"/>
              </w:rPr>
              <w:t xml:space="preserve">exposición inicial </w:t>
            </w:r>
            <w:r w:rsidR="00CB52B8" w:rsidRPr="00783CDE">
              <w:rPr>
                <w:rFonts w:ascii="Candara" w:eastAsiaTheme="minorHAnsi" w:hAnsi="Candara" w:cs="Arial"/>
                <w:color w:val="auto"/>
                <w:kern w:val="2"/>
                <w:sz w:val="14"/>
                <w:szCs w:val="14"/>
                <w:lang w:val="es-ES_tradnl" w:eastAsia="en-US"/>
                <w14:ligatures w14:val="standardContextual"/>
              </w:rPr>
              <w:t>con</w:t>
            </w:r>
            <w:r w:rsidRPr="00783CDE">
              <w:rPr>
                <w:rFonts w:ascii="Candara" w:eastAsiaTheme="minorHAnsi" w:hAnsi="Candara" w:cs="Arial"/>
                <w:color w:val="auto"/>
                <w:kern w:val="2"/>
                <w:sz w:val="14"/>
                <w:szCs w:val="14"/>
                <w:lang w:val="es-ES_tradnl" w:eastAsia="en-US"/>
                <w14:ligatures w14:val="standardContextual"/>
              </w:rPr>
              <w:t xml:space="preserve"> presentación del programa del curso, destacando objetivos, metodologías, y resultados de aprendizaje.</w:t>
            </w:r>
          </w:p>
          <w:p w14:paraId="06845624" w14:textId="0BF5D8F4" w:rsidR="00CB52B8" w:rsidRPr="00783CDE" w:rsidRDefault="00CB52B8" w:rsidP="00CB52B8">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Clase magistral dinámica teórica</w:t>
            </w:r>
            <w:r w:rsidRPr="00783CDE">
              <w:rPr>
                <w:rFonts w:ascii="Candara" w:eastAsiaTheme="minorHAnsi" w:hAnsi="Candara" w:cs="Arial"/>
                <w:color w:val="auto"/>
                <w:kern w:val="2"/>
                <w:sz w:val="14"/>
                <w:szCs w:val="14"/>
                <w:lang w:val="es-ES_tradnl" w:eastAsia="en-US"/>
                <w14:ligatures w14:val="standardContextual"/>
              </w:rPr>
              <w:t xml:space="preserve">: apoyada con imágenes, diagramas y esquemas que expliquen las tipologías de ámbitos escénicos según </w:t>
            </w:r>
            <w:proofErr w:type="spellStart"/>
            <w:r w:rsidRPr="00783CDE">
              <w:rPr>
                <w:rFonts w:ascii="Candara" w:eastAsiaTheme="minorHAnsi" w:hAnsi="Candara" w:cs="Arial"/>
                <w:color w:val="auto"/>
                <w:kern w:val="2"/>
                <w:sz w:val="14"/>
                <w:szCs w:val="14"/>
                <w:lang w:val="es-ES_tradnl" w:eastAsia="en-US"/>
                <w14:ligatures w14:val="standardContextual"/>
              </w:rPr>
              <w:t>Breyer</w:t>
            </w:r>
            <w:proofErr w:type="spellEnd"/>
            <w:r w:rsidRPr="00783CDE">
              <w:rPr>
                <w:rFonts w:ascii="Candara" w:eastAsiaTheme="minorHAnsi" w:hAnsi="Candara" w:cs="Arial"/>
                <w:color w:val="auto"/>
                <w:kern w:val="2"/>
                <w:sz w:val="14"/>
                <w:szCs w:val="14"/>
                <w:lang w:val="es-ES_tradnl" w:eastAsia="en-US"/>
                <w14:ligatures w14:val="standardContextual"/>
              </w:rPr>
              <w:t xml:space="preserve">, conectando las formas espaciales con las épocas históricas y contextos culturales que las originaron. </w:t>
            </w:r>
          </w:p>
          <w:p w14:paraId="13A04504" w14:textId="77C55AAD" w:rsidR="00CB52B8" w:rsidRPr="00783CDE" w:rsidRDefault="00CB52B8" w:rsidP="00CB52B8">
            <w:pPr>
              <w:pStyle w:val="p2"/>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Uso de recursos </w:t>
            </w:r>
            <w:r w:rsidRPr="00783CDE">
              <w:rPr>
                <w:rFonts w:ascii="Candara" w:eastAsiaTheme="minorHAnsi" w:hAnsi="Candara" w:cs="Arial"/>
                <w:b/>
                <w:bCs/>
                <w:color w:val="auto"/>
                <w:kern w:val="2"/>
                <w:sz w:val="14"/>
                <w:szCs w:val="14"/>
                <w:lang w:val="es-ES_tradnl" w:eastAsia="en-US"/>
                <w14:ligatures w14:val="standardContextual"/>
              </w:rPr>
              <w:t>multimedia (videos y fotografías</w:t>
            </w:r>
            <w:r w:rsidRPr="00783CDE">
              <w:rPr>
                <w:rFonts w:ascii="Candara" w:eastAsiaTheme="minorHAnsi" w:hAnsi="Candara" w:cs="Arial"/>
                <w:color w:val="auto"/>
                <w:kern w:val="2"/>
                <w:sz w:val="14"/>
                <w:szCs w:val="14"/>
                <w:lang w:val="es-ES_tradnl" w:eastAsia="en-US"/>
                <w14:ligatures w14:val="standardContextual"/>
              </w:rPr>
              <w:t>) para ilustrar ejemplos concretos de cada tipología.</w:t>
            </w:r>
          </w:p>
          <w:p w14:paraId="484FD519" w14:textId="1BE0EF5F" w:rsidR="00C732A0" w:rsidRPr="00783CDE" w:rsidRDefault="00C732A0" w:rsidP="00C732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Lluvia de ideas</w:t>
            </w:r>
            <w:r w:rsidRPr="00783CDE">
              <w:rPr>
                <w:rFonts w:ascii="Candara" w:eastAsiaTheme="minorHAnsi" w:hAnsi="Candara" w:cs="Arial"/>
                <w:color w:val="auto"/>
                <w:kern w:val="2"/>
                <w:sz w:val="14"/>
                <w:szCs w:val="14"/>
                <w:lang w:val="es-ES_tradnl" w:eastAsia="en-US"/>
                <w14:ligatures w14:val="standardContextual"/>
              </w:rPr>
              <w:t>: Se llevará a cabo una actividad grupal para que los estudiantes identifiquen y discutan las habilidades necesarias para un escenógrafo, como creatividad, análisis espacial y trabajo interdisciplinario.</w:t>
            </w:r>
          </w:p>
          <w:p w14:paraId="770DE1DF" w14:textId="75EA81F8" w:rsidR="00C732A0" w:rsidRPr="00783CDE" w:rsidRDefault="00C732A0" w:rsidP="00C732A0">
            <w:pPr>
              <w:tabs>
                <w:tab w:val="left" w:pos="460"/>
              </w:tabs>
              <w:rPr>
                <w:rFonts w:ascii="Candara" w:hAnsi="Candara" w:cs="Arial"/>
                <w:sz w:val="14"/>
                <w:szCs w:val="14"/>
                <w:lang w:val="es-ES_tradnl"/>
              </w:rPr>
            </w:pPr>
          </w:p>
        </w:tc>
        <w:tc>
          <w:tcPr>
            <w:tcW w:w="2331" w:type="dxa"/>
            <w:gridSpan w:val="2"/>
          </w:tcPr>
          <w:p w14:paraId="43377751" w14:textId="311BFD15"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Lectura y reflexión</w:t>
            </w:r>
            <w:r w:rsidRPr="00783CDE">
              <w:rPr>
                <w:rFonts w:ascii="Candara" w:eastAsiaTheme="minorHAnsi" w:hAnsi="Candara" w:cs="Arial"/>
                <w:color w:val="auto"/>
                <w:kern w:val="2"/>
                <w:sz w:val="14"/>
                <w:szCs w:val="14"/>
                <w:lang w:val="es-ES_tradnl" w:eastAsia="en-US"/>
                <w14:ligatures w14:val="standardContextual"/>
              </w:rPr>
              <w:t xml:space="preserve">: Los estudiantes leerán </w:t>
            </w:r>
            <w:r w:rsidR="00FE3E88" w:rsidRPr="00783CDE">
              <w:rPr>
                <w:rFonts w:ascii="Candara" w:eastAsiaTheme="minorHAnsi" w:hAnsi="Candara" w:cs="Arial"/>
                <w:color w:val="auto"/>
                <w:kern w:val="2"/>
                <w:sz w:val="14"/>
                <w:szCs w:val="14"/>
                <w:lang w:val="es-ES_tradnl" w:eastAsia="en-US"/>
                <w14:ligatures w14:val="standardContextual"/>
              </w:rPr>
              <w:t xml:space="preserve">definiciones de </w:t>
            </w:r>
            <w:r w:rsidRPr="00783CDE">
              <w:rPr>
                <w:rFonts w:ascii="Candara" w:eastAsiaTheme="minorHAnsi" w:hAnsi="Candara" w:cs="Arial"/>
                <w:color w:val="auto"/>
                <w:kern w:val="2"/>
                <w:sz w:val="14"/>
                <w:szCs w:val="14"/>
                <w:lang w:val="es-ES_tradnl" w:eastAsia="en-US"/>
                <w14:ligatures w14:val="standardContextual"/>
              </w:rPr>
              <w:t>escenografía</w:t>
            </w:r>
            <w:r w:rsidR="00FE3E88"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color w:val="auto"/>
                <w:kern w:val="2"/>
                <w:sz w:val="14"/>
                <w:szCs w:val="14"/>
                <w:lang w:val="es-ES_tradnl" w:eastAsia="en-US"/>
                <w14:ligatures w14:val="standardContextual"/>
              </w:rPr>
              <w:t xml:space="preserve">y elaborarán una reflexión escrita </w:t>
            </w:r>
            <w:r w:rsidR="00FE3E88" w:rsidRPr="00783CDE">
              <w:rPr>
                <w:rFonts w:ascii="Candara" w:eastAsiaTheme="minorHAnsi" w:hAnsi="Candara" w:cs="Arial"/>
                <w:color w:val="auto"/>
                <w:kern w:val="2"/>
                <w:sz w:val="14"/>
                <w:szCs w:val="14"/>
                <w:lang w:val="es-ES_tradnl" w:eastAsia="en-US"/>
                <w14:ligatures w14:val="standardContextual"/>
              </w:rPr>
              <w:t xml:space="preserve">en torno a ellas y harán su propia definición </w:t>
            </w:r>
            <w:r w:rsidRPr="00783CDE">
              <w:rPr>
                <w:rFonts w:ascii="Candara" w:eastAsiaTheme="minorHAnsi" w:hAnsi="Candara" w:cs="Arial"/>
                <w:color w:val="auto"/>
                <w:kern w:val="2"/>
                <w:sz w:val="14"/>
                <w:szCs w:val="14"/>
                <w:lang w:val="es-ES_tradnl" w:eastAsia="en-US"/>
                <w14:ligatures w14:val="standardContextual"/>
              </w:rPr>
              <w:t xml:space="preserve">sobre cómo </w:t>
            </w:r>
            <w:r w:rsidR="00FE3E88" w:rsidRPr="00783CDE">
              <w:rPr>
                <w:rFonts w:ascii="Candara" w:eastAsiaTheme="minorHAnsi" w:hAnsi="Candara" w:cs="Arial"/>
                <w:color w:val="auto"/>
                <w:kern w:val="2"/>
                <w:sz w:val="14"/>
                <w:szCs w:val="14"/>
                <w:lang w:val="es-ES_tradnl" w:eastAsia="en-US"/>
                <w14:ligatures w14:val="standardContextual"/>
              </w:rPr>
              <w:t xml:space="preserve">definirían la escenografía con los conocimientos que tienen y como </w:t>
            </w:r>
            <w:r w:rsidRPr="00783CDE">
              <w:rPr>
                <w:rFonts w:ascii="Candara" w:eastAsiaTheme="minorHAnsi" w:hAnsi="Candara" w:cs="Arial"/>
                <w:color w:val="auto"/>
                <w:kern w:val="2"/>
                <w:sz w:val="14"/>
                <w:szCs w:val="14"/>
                <w:lang w:val="es-ES_tradnl" w:eastAsia="en-US"/>
                <w14:ligatures w14:val="standardContextual"/>
              </w:rPr>
              <w:t xml:space="preserve">perciben el impacto de la </w:t>
            </w:r>
            <w:r w:rsidR="00FE3E88" w:rsidRPr="00783CDE">
              <w:rPr>
                <w:rFonts w:ascii="Candara" w:eastAsiaTheme="minorHAnsi" w:hAnsi="Candara" w:cs="Arial"/>
                <w:color w:val="auto"/>
                <w:kern w:val="2"/>
                <w:sz w:val="14"/>
                <w:szCs w:val="14"/>
                <w:lang w:val="es-ES_tradnl" w:eastAsia="en-US"/>
                <w14:ligatures w14:val="standardContextual"/>
              </w:rPr>
              <w:t xml:space="preserve">de esta </w:t>
            </w:r>
            <w:r w:rsidRPr="00783CDE">
              <w:rPr>
                <w:rFonts w:ascii="Candara" w:eastAsiaTheme="minorHAnsi" w:hAnsi="Candara" w:cs="Arial"/>
                <w:color w:val="auto"/>
                <w:kern w:val="2"/>
                <w:sz w:val="14"/>
                <w:szCs w:val="14"/>
                <w:lang w:val="es-ES_tradnl" w:eastAsia="en-US"/>
                <w14:ligatures w14:val="standardContextual"/>
              </w:rPr>
              <w:t>en una puesta en escena.</w:t>
            </w:r>
          </w:p>
          <w:p w14:paraId="72B976BF" w14:textId="77777777"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Mapa conceptual</w:t>
            </w:r>
            <w:r w:rsidRPr="00783CDE">
              <w:rPr>
                <w:rFonts w:ascii="Candara" w:eastAsiaTheme="minorHAnsi" w:hAnsi="Candara" w:cs="Arial"/>
                <w:color w:val="auto"/>
                <w:kern w:val="2"/>
                <w:sz w:val="14"/>
                <w:szCs w:val="14"/>
                <w:lang w:val="es-ES_tradnl" w:eastAsia="en-US"/>
                <w14:ligatures w14:val="standardContextual"/>
              </w:rPr>
              <w:t>: De manera individual, los estudiantes desarrollarán un mapa conceptual que relacione los conceptos de escenografía, puesta en escena y rol del escenógrafo, usando ejemplos vistos en clase o investigados por ellos.</w:t>
            </w:r>
          </w:p>
          <w:p w14:paraId="1D4E6EA0" w14:textId="1AC61130"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p w14:paraId="5AF8357D" w14:textId="5C628B1F" w:rsidR="00CC668A" w:rsidRPr="00783CDE" w:rsidRDefault="00CC668A" w:rsidP="006B284A">
            <w:pPr>
              <w:rPr>
                <w:rFonts w:ascii="Candara" w:hAnsi="Candara" w:cs="Arial"/>
                <w:sz w:val="14"/>
                <w:szCs w:val="14"/>
                <w:lang w:val="es-ES_tradnl"/>
              </w:rPr>
            </w:pPr>
          </w:p>
        </w:tc>
        <w:tc>
          <w:tcPr>
            <w:tcW w:w="2324" w:type="dxa"/>
          </w:tcPr>
          <w:p w14:paraId="452461B5" w14:textId="62B5F29D"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Participación en clase</w:t>
            </w:r>
            <w:r w:rsidRPr="00783CDE">
              <w:rPr>
                <w:rFonts w:ascii="Candara" w:eastAsiaTheme="minorHAnsi" w:hAnsi="Candara" w:cs="Arial"/>
                <w:color w:val="auto"/>
                <w:kern w:val="2"/>
                <w:sz w:val="14"/>
                <w:szCs w:val="14"/>
                <w:lang w:val="es-ES_tradnl" w:eastAsia="en-US"/>
                <w14:ligatures w14:val="standardContextual"/>
              </w:rPr>
              <w:t>: Evaluación cualitativa de las intervenciones en los diálogos participativos y actividades grupales.</w:t>
            </w:r>
          </w:p>
          <w:p w14:paraId="1FC52763" w14:textId="1A7646C5"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Reflexión escrita</w:t>
            </w:r>
            <w:r w:rsidRPr="00783CDE">
              <w:rPr>
                <w:rFonts w:ascii="Candara" w:eastAsiaTheme="minorHAnsi" w:hAnsi="Candara" w:cs="Arial"/>
                <w:color w:val="auto"/>
                <w:kern w:val="2"/>
                <w:sz w:val="14"/>
                <w:szCs w:val="14"/>
                <w:lang w:val="es-ES_tradnl" w:eastAsia="en-US"/>
                <w14:ligatures w14:val="standardContextual"/>
              </w:rPr>
              <w:t>: Revisión y retroalimentación del texto entregado sobre la lectura asignada, evaluando claridad, profundidad y relación con los temas discutidos.</w:t>
            </w:r>
          </w:p>
          <w:p w14:paraId="6984B124" w14:textId="47161073"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w:t>
            </w:r>
            <w:r w:rsidRPr="00783CDE">
              <w:rPr>
                <w:rFonts w:ascii="Candara" w:eastAsiaTheme="minorHAnsi" w:hAnsi="Candara" w:cs="Arial"/>
                <w:b/>
                <w:bCs/>
                <w:color w:val="auto"/>
                <w:kern w:val="2"/>
                <w:sz w:val="14"/>
                <w:szCs w:val="14"/>
                <w:lang w:val="es-ES_tradnl" w:eastAsia="en-US"/>
                <w14:ligatures w14:val="standardContextual"/>
              </w:rPr>
              <w:t>Presentación del mapa conceptual</w:t>
            </w:r>
            <w:r w:rsidRPr="00783CDE">
              <w:rPr>
                <w:rFonts w:ascii="Candara" w:eastAsiaTheme="minorHAnsi" w:hAnsi="Candara" w:cs="Arial"/>
                <w:color w:val="auto"/>
                <w:kern w:val="2"/>
                <w:sz w:val="14"/>
                <w:szCs w:val="14"/>
                <w:lang w:val="es-ES_tradnl" w:eastAsia="en-US"/>
                <w14:ligatures w14:val="standardContextual"/>
              </w:rPr>
              <w:t>: Evaluación del diseño, contenido y conexión de ideas en el mapa conceptual.</w:t>
            </w:r>
          </w:p>
          <w:p w14:paraId="6A9F1388" w14:textId="41C5CA26" w:rsidR="002E19C4" w:rsidRPr="00783CDE" w:rsidRDefault="002E19C4" w:rsidP="007F01E1">
            <w:pPr>
              <w:tabs>
                <w:tab w:val="left" w:pos="460"/>
              </w:tabs>
              <w:ind w:left="57" w:hanging="142"/>
              <w:rPr>
                <w:rFonts w:ascii="Candara" w:hAnsi="Candara" w:cs="Arial"/>
                <w:sz w:val="14"/>
                <w:szCs w:val="14"/>
                <w:lang w:val="es-ES_tradnl"/>
              </w:rPr>
            </w:pPr>
          </w:p>
        </w:tc>
        <w:tc>
          <w:tcPr>
            <w:tcW w:w="2575" w:type="dxa"/>
          </w:tcPr>
          <w:p w14:paraId="248386FB" w14:textId="775E9F0F"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Reflexión escrita que demuestre la comprensión del concepto de escenografía y el papel del escenógrafo.</w:t>
            </w:r>
          </w:p>
          <w:p w14:paraId="35ECA798" w14:textId="37B57193"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Mapa conceptual que evidencie la relación de los conceptos clave y su articulación con la puesta en escena.</w:t>
            </w:r>
          </w:p>
          <w:p w14:paraId="52E63401" w14:textId="28C894FF" w:rsidR="007F01E1" w:rsidRPr="00783CDE" w:rsidRDefault="007F01E1" w:rsidP="007F01E1">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Participación en clase, evidenciada por aportes críticos y reflexivos en las discusiones.</w:t>
            </w:r>
          </w:p>
          <w:p w14:paraId="73BD3B6B" w14:textId="6EFE955D" w:rsidR="002E19C4" w:rsidRPr="00783CDE" w:rsidRDefault="002E19C4" w:rsidP="007F01E1">
            <w:pPr>
              <w:tabs>
                <w:tab w:val="left" w:pos="460"/>
              </w:tabs>
              <w:ind w:left="57" w:hanging="142"/>
              <w:rPr>
                <w:rFonts w:ascii="Candara" w:hAnsi="Candara" w:cs="Arial"/>
                <w:sz w:val="14"/>
                <w:szCs w:val="14"/>
                <w:lang w:val="es-ES_tradnl"/>
              </w:rPr>
            </w:pPr>
          </w:p>
        </w:tc>
      </w:tr>
      <w:tr w:rsidR="00310AA0" w:rsidRPr="00783CDE" w14:paraId="6897EBDF" w14:textId="77777777" w:rsidTr="00310AA0">
        <w:tc>
          <w:tcPr>
            <w:tcW w:w="753" w:type="dxa"/>
          </w:tcPr>
          <w:p w14:paraId="67838DAC" w14:textId="399DAC2F" w:rsidR="00310AA0" w:rsidRPr="00783CDE" w:rsidRDefault="00310AA0" w:rsidP="00310AA0">
            <w:pPr>
              <w:jc w:val="center"/>
              <w:rPr>
                <w:rFonts w:ascii="Candara" w:hAnsi="Candara" w:cs="Arial"/>
                <w:sz w:val="14"/>
                <w:szCs w:val="14"/>
              </w:rPr>
            </w:pPr>
            <w:r w:rsidRPr="00783CDE">
              <w:rPr>
                <w:rFonts w:ascii="Candara" w:hAnsi="Candara" w:cs="Arial"/>
                <w:sz w:val="14"/>
                <w:szCs w:val="14"/>
              </w:rPr>
              <w:t xml:space="preserve">2 </w:t>
            </w:r>
          </w:p>
        </w:tc>
        <w:tc>
          <w:tcPr>
            <w:tcW w:w="2730" w:type="dxa"/>
          </w:tcPr>
          <w:p w14:paraId="3CDEE550" w14:textId="1B509A7E" w:rsidR="00310AA0" w:rsidRPr="00783CDE" w:rsidRDefault="00310AA0" w:rsidP="00310AA0">
            <w:pPr>
              <w:widowControl w:val="0"/>
              <w:spacing w:line="239" w:lineRule="auto"/>
              <w:ind w:left="109" w:right="111" w:hanging="7"/>
              <w:rPr>
                <w:rFonts w:ascii="Candara" w:hAnsi="Candara" w:cs="Arial"/>
                <w:iCs/>
                <w:sz w:val="14"/>
                <w:szCs w:val="14"/>
                <w:lang w:val="es-ES_tradnl"/>
              </w:rPr>
            </w:pPr>
            <w:r w:rsidRPr="00783CDE">
              <w:rPr>
                <w:rFonts w:ascii="Candara" w:hAnsi="Candara" w:cs="Arial"/>
                <w:iCs/>
                <w:color w:val="000000" w:themeColor="text1"/>
                <w:sz w:val="14"/>
                <w:szCs w:val="14"/>
                <w:lang w:val="es-ES_tradnl"/>
              </w:rPr>
              <w:t>Breve historia del edificio teatral como ámbito escénico.</w:t>
            </w:r>
          </w:p>
        </w:tc>
        <w:tc>
          <w:tcPr>
            <w:tcW w:w="2832" w:type="dxa"/>
          </w:tcPr>
          <w:p w14:paraId="7E438A18"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Clase magistral teórica interactiva</w:t>
            </w:r>
            <w:r w:rsidRPr="00783CDE">
              <w:rPr>
                <w:rFonts w:ascii="Candara" w:eastAsiaTheme="minorHAnsi" w:hAnsi="Candara" w:cs="Arial"/>
                <w:color w:val="auto"/>
                <w:kern w:val="2"/>
                <w:sz w:val="14"/>
                <w:szCs w:val="14"/>
                <w:lang w:val="es-ES_tradnl" w:eastAsia="en-US"/>
                <w14:ligatures w14:val="standardContextual"/>
              </w:rPr>
              <w:t>: Presentación cronológica de la evolución histórica del edificio teatral, desde las primeras formas primitivas de espacios rituales hasta los teatros contemporáneos, destacando hitos clave en su transformación.</w:t>
            </w:r>
          </w:p>
          <w:p w14:paraId="0015AF03"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Análisis de casos emblemáticos</w:t>
            </w:r>
            <w:r w:rsidRPr="00783CDE">
              <w:rPr>
                <w:rFonts w:ascii="Candara" w:eastAsiaTheme="minorHAnsi" w:hAnsi="Candara" w:cs="Arial"/>
                <w:color w:val="auto"/>
                <w:kern w:val="2"/>
                <w:sz w:val="14"/>
                <w:szCs w:val="14"/>
                <w:lang w:val="es-ES_tradnl" w:eastAsia="en-US"/>
                <w14:ligatures w14:val="standardContextual"/>
              </w:rPr>
              <w:t xml:space="preserve">: El docente analizará junto a los estudiantes ejemplos icónicos como el teatro griego (Epidauro), el teatro romano (Coliseo), el teatro renacentista (Teatro </w:t>
            </w:r>
            <w:proofErr w:type="spellStart"/>
            <w:r w:rsidRPr="00783CDE">
              <w:rPr>
                <w:rFonts w:ascii="Candara" w:eastAsiaTheme="minorHAnsi" w:hAnsi="Candara" w:cs="Arial"/>
                <w:color w:val="auto"/>
                <w:kern w:val="2"/>
                <w:sz w:val="14"/>
                <w:szCs w:val="14"/>
                <w:lang w:val="es-ES_tradnl" w:eastAsia="en-US"/>
                <w14:ligatures w14:val="standardContextual"/>
              </w:rPr>
              <w:t>Farnese</w:t>
            </w:r>
            <w:proofErr w:type="spellEnd"/>
            <w:r w:rsidRPr="00783CDE">
              <w:rPr>
                <w:rFonts w:ascii="Candara" w:eastAsiaTheme="minorHAnsi" w:hAnsi="Candara" w:cs="Arial"/>
                <w:color w:val="auto"/>
                <w:kern w:val="2"/>
                <w:sz w:val="14"/>
                <w:szCs w:val="14"/>
                <w:lang w:val="es-ES_tradnl" w:eastAsia="en-US"/>
                <w14:ligatures w14:val="standardContextual"/>
              </w:rPr>
              <w:t xml:space="preserve">), el teatro a la </w:t>
            </w:r>
            <w:r w:rsidRPr="00783CDE">
              <w:rPr>
                <w:rFonts w:ascii="Candara" w:eastAsiaTheme="minorHAnsi" w:hAnsi="Candara" w:cs="Arial"/>
                <w:color w:val="auto"/>
                <w:kern w:val="2"/>
                <w:sz w:val="14"/>
                <w:szCs w:val="14"/>
                <w:lang w:val="es-ES_tradnl" w:eastAsia="en-US"/>
                <w14:ligatures w14:val="standardContextual"/>
              </w:rPr>
              <w:lastRenderedPageBreak/>
              <w:t>italiana y ejemplos contemporáneos. Se discutirá cómo cada diseño respondió a las necesidades artísticas y sociales de su época.</w:t>
            </w:r>
          </w:p>
          <w:p w14:paraId="5AE7B5F8"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Discusión guiada</w:t>
            </w:r>
            <w:r w:rsidRPr="00783CDE">
              <w:rPr>
                <w:rFonts w:ascii="Candara" w:eastAsiaTheme="minorHAnsi" w:hAnsi="Candara" w:cs="Arial"/>
                <w:color w:val="auto"/>
                <w:kern w:val="2"/>
                <w:sz w:val="14"/>
                <w:szCs w:val="14"/>
                <w:lang w:val="es-ES_tradnl" w:eastAsia="en-US"/>
                <w14:ligatures w14:val="standardContextual"/>
              </w:rPr>
              <w:t>: Se promoverá una conversación abierta en la que los estudiantes reflexionen sobre la relación entre el diseño del edificio teatral y la interacción entre actores y público.</w:t>
            </w:r>
          </w:p>
          <w:p w14:paraId="4E100222" w14:textId="5F1F0147" w:rsidR="00310AA0" w:rsidRPr="00783CDE" w:rsidRDefault="00310AA0" w:rsidP="00310AA0">
            <w:pPr>
              <w:pStyle w:val="p2"/>
              <w:tabs>
                <w:tab w:val="left" w:pos="460"/>
              </w:tabs>
              <w:ind w:left="57" w:hanging="142"/>
              <w:rPr>
                <w:rFonts w:ascii="Candara" w:hAnsi="Candara" w:cs="Arial"/>
                <w:sz w:val="14"/>
                <w:szCs w:val="14"/>
                <w:lang w:val="es-ES_tradnl"/>
              </w:rPr>
            </w:pPr>
          </w:p>
        </w:tc>
        <w:tc>
          <w:tcPr>
            <w:tcW w:w="2331" w:type="dxa"/>
            <w:gridSpan w:val="2"/>
          </w:tcPr>
          <w:p w14:paraId="063CC78F"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lastRenderedPageBreak/>
              <w:t xml:space="preserve">* </w:t>
            </w:r>
            <w:r w:rsidRPr="00783CDE">
              <w:rPr>
                <w:rFonts w:ascii="Candara" w:eastAsiaTheme="minorHAnsi" w:hAnsi="Candara" w:cs="Arial"/>
                <w:b/>
                <w:bCs/>
                <w:color w:val="auto"/>
                <w:kern w:val="2"/>
                <w:sz w:val="14"/>
                <w:szCs w:val="14"/>
                <w:lang w:val="es-ES_tradnl" w:eastAsia="en-US"/>
                <w14:ligatures w14:val="standardContextual"/>
              </w:rPr>
              <w:t>Lectura complementaria</w:t>
            </w:r>
            <w:r w:rsidRPr="00783CDE">
              <w:rPr>
                <w:rFonts w:ascii="Candara" w:eastAsiaTheme="minorHAnsi" w:hAnsi="Candara" w:cs="Arial"/>
                <w:color w:val="auto"/>
                <w:kern w:val="2"/>
                <w:sz w:val="14"/>
                <w:szCs w:val="14"/>
                <w:lang w:val="es-ES_tradnl" w:eastAsia="en-US"/>
                <w14:ligatures w14:val="standardContextual"/>
              </w:rPr>
              <w:t>: lectura breve sobre la evolución del espacio teatral y su relación con los cambios basado en Lectura del capítulo IV. Características del diseño escénico de Astudillo Nava, Arturo. (2016) Fundamentos del Diseño escenográfico. Ed. Paso de Gato. México. (pp.83–117).</w:t>
            </w:r>
          </w:p>
          <w:p w14:paraId="64C07F9B"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Investigación escrita</w:t>
            </w:r>
            <w:r w:rsidRPr="00783CDE">
              <w:rPr>
                <w:rFonts w:ascii="Candara" w:eastAsiaTheme="minorHAnsi" w:hAnsi="Candara" w:cs="Arial"/>
                <w:color w:val="auto"/>
                <w:kern w:val="2"/>
                <w:sz w:val="14"/>
                <w:szCs w:val="14"/>
                <w:lang w:val="es-ES_tradnl" w:eastAsia="en-US"/>
                <w14:ligatures w14:val="standardContextual"/>
              </w:rPr>
              <w:t xml:space="preserve">: Los estudiantes elegirán un ejemplo de edificio teatral de cualquier </w:t>
            </w:r>
            <w:r w:rsidRPr="00783CDE">
              <w:rPr>
                <w:rFonts w:ascii="Candara" w:eastAsiaTheme="minorHAnsi" w:hAnsi="Candara" w:cs="Arial"/>
                <w:color w:val="auto"/>
                <w:kern w:val="2"/>
                <w:sz w:val="14"/>
                <w:szCs w:val="14"/>
                <w:lang w:val="es-ES_tradnl" w:eastAsia="en-US"/>
                <w14:ligatures w14:val="standardContextual"/>
              </w:rPr>
              <w:lastRenderedPageBreak/>
              <w:t>época basada en la lectura que incluya una descripción breve de su diseño, época de construcción y su impacto en las puestas en escena de su tiempo.</w:t>
            </w:r>
          </w:p>
          <w:p w14:paraId="572EA48C" w14:textId="47EC4229" w:rsidR="00310AA0" w:rsidRPr="00783CDE" w:rsidRDefault="00310AA0" w:rsidP="00310AA0">
            <w:pPr>
              <w:rPr>
                <w:rFonts w:ascii="Candara" w:hAnsi="Candara" w:cs="Arial"/>
                <w:iCs/>
                <w:sz w:val="14"/>
                <w:szCs w:val="14"/>
                <w:lang w:val="es-ES"/>
              </w:rPr>
            </w:pPr>
            <w:r w:rsidRPr="00783CDE">
              <w:rPr>
                <w:rFonts w:ascii="Candara" w:hAnsi="Candara" w:cs="Arial"/>
                <w:sz w:val="14"/>
                <w:szCs w:val="14"/>
                <w:lang w:val="es-ES_tradnl"/>
              </w:rPr>
              <w:tab/>
            </w:r>
          </w:p>
        </w:tc>
        <w:tc>
          <w:tcPr>
            <w:tcW w:w="2324" w:type="dxa"/>
          </w:tcPr>
          <w:p w14:paraId="4DB30B77"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lastRenderedPageBreak/>
              <w:t>*</w:t>
            </w:r>
            <w:r w:rsidRPr="00783CDE">
              <w:rPr>
                <w:rFonts w:ascii="Candara" w:eastAsiaTheme="minorHAnsi" w:hAnsi="Candara" w:cs="Arial"/>
                <w:sz w:val="14"/>
                <w:szCs w:val="14"/>
                <w:lang w:val="es-ES_tradnl"/>
              </w:rPr>
              <w:t xml:space="preserve"> </w:t>
            </w:r>
            <w:r w:rsidRPr="00783CDE">
              <w:rPr>
                <w:rFonts w:ascii="Candara" w:eastAsiaTheme="minorHAnsi" w:hAnsi="Candara" w:cs="Arial"/>
                <w:b/>
                <w:bCs/>
                <w:color w:val="auto"/>
                <w:kern w:val="2"/>
                <w:sz w:val="14"/>
                <w:szCs w:val="14"/>
                <w:lang w:val="es-ES_tradnl" w:eastAsia="en-US"/>
                <w14:ligatures w14:val="standardContextual"/>
              </w:rPr>
              <w:t>Cuestionario en clase: Evaluación formativa</w:t>
            </w:r>
            <w:r w:rsidRPr="00783CDE">
              <w:rPr>
                <w:rFonts w:ascii="Candara" w:eastAsiaTheme="minorHAnsi" w:hAnsi="Candara" w:cs="Arial"/>
                <w:color w:val="auto"/>
                <w:kern w:val="2"/>
                <w:sz w:val="14"/>
                <w:szCs w:val="14"/>
                <w:lang w:val="es-ES_tradnl" w:eastAsia="en-US"/>
                <w14:ligatures w14:val="standardContextual"/>
              </w:rPr>
              <w:t xml:space="preserve"> con preguntas de análisis sobre los principales hitos históricos del edificio teatral.</w:t>
            </w:r>
          </w:p>
          <w:p w14:paraId="68CBB5A3"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 xml:space="preserve">Entrega investigación escrita: </w:t>
            </w:r>
            <w:r w:rsidRPr="00783CDE">
              <w:rPr>
                <w:rFonts w:ascii="Candara" w:eastAsiaTheme="minorHAnsi" w:hAnsi="Candara" w:cs="Arial"/>
                <w:color w:val="auto"/>
                <w:kern w:val="2"/>
                <w:sz w:val="14"/>
                <w:szCs w:val="14"/>
                <w:lang w:val="es-ES_tradnl" w:eastAsia="en-US"/>
                <w14:ligatures w14:val="standardContextual"/>
              </w:rPr>
              <w:t>Evaluación de forma independiente, revisando claridad, precisión histórica y diseño gráfico.</w:t>
            </w:r>
          </w:p>
          <w:p w14:paraId="6A040D26" w14:textId="77777777" w:rsidR="00310AA0" w:rsidRPr="00783CDE" w:rsidRDefault="00310AA0" w:rsidP="00310AA0">
            <w:pPr>
              <w:pStyle w:val="p1"/>
              <w:tabs>
                <w:tab w:val="left" w:pos="460"/>
              </w:tabs>
              <w:ind w:left="57" w:hanging="142"/>
              <w:rPr>
                <w:rFonts w:ascii="Candara" w:eastAsiaTheme="minorHAnsi" w:hAnsi="Candara" w:cs="Arial"/>
                <w:b/>
                <w:bCs/>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Participación en la discusión</w:t>
            </w:r>
            <w:r w:rsidRPr="00783CDE">
              <w:rPr>
                <w:rFonts w:ascii="Candara" w:eastAsiaTheme="minorHAnsi" w:hAnsi="Candara" w:cs="Arial"/>
                <w:color w:val="auto"/>
                <w:kern w:val="2"/>
                <w:sz w:val="14"/>
                <w:szCs w:val="14"/>
                <w:lang w:val="es-ES_tradnl" w:eastAsia="en-US"/>
                <w14:ligatures w14:val="standardContextual"/>
              </w:rPr>
              <w:t xml:space="preserve">: Se evaluará la calidad de las intervenciones de los estudiantes </w:t>
            </w:r>
            <w:r w:rsidRPr="00783CDE">
              <w:rPr>
                <w:rFonts w:ascii="Candara" w:eastAsiaTheme="minorHAnsi" w:hAnsi="Candara" w:cs="Arial"/>
                <w:color w:val="auto"/>
                <w:kern w:val="2"/>
                <w:sz w:val="14"/>
                <w:szCs w:val="14"/>
                <w:lang w:val="es-ES_tradnl" w:eastAsia="en-US"/>
                <w14:ligatures w14:val="standardContextual"/>
              </w:rPr>
              <w:lastRenderedPageBreak/>
              <w:t>durante la discusión guiada, valorando su capacidad crítica y relación con los temas presentados.</w:t>
            </w:r>
          </w:p>
          <w:p w14:paraId="336B72AA" w14:textId="2483A527" w:rsidR="00310AA0" w:rsidRPr="00783CDE" w:rsidRDefault="00310AA0" w:rsidP="00310AA0">
            <w:pPr>
              <w:rPr>
                <w:rFonts w:ascii="Candara" w:hAnsi="Candara" w:cs="Arial"/>
                <w:iCs/>
                <w:sz w:val="14"/>
                <w:szCs w:val="14"/>
                <w:lang w:val="es-ES"/>
              </w:rPr>
            </w:pPr>
          </w:p>
        </w:tc>
        <w:tc>
          <w:tcPr>
            <w:tcW w:w="2575" w:type="dxa"/>
          </w:tcPr>
          <w:p w14:paraId="387949F7"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lastRenderedPageBreak/>
              <w:t>*</w:t>
            </w:r>
            <w:r w:rsidRPr="00783CDE">
              <w:rPr>
                <w:rFonts w:ascii="Candara" w:eastAsiaTheme="minorHAnsi" w:hAnsi="Candara" w:cs="Arial"/>
                <w:sz w:val="14"/>
                <w:szCs w:val="14"/>
                <w:lang w:val="es-ES_tradnl"/>
              </w:rPr>
              <w:t xml:space="preserve"> </w:t>
            </w:r>
            <w:r w:rsidRPr="00783CDE">
              <w:rPr>
                <w:rFonts w:ascii="Candara" w:eastAsiaTheme="minorHAnsi" w:hAnsi="Candara" w:cs="Arial"/>
                <w:b/>
                <w:bCs/>
                <w:sz w:val="14"/>
                <w:szCs w:val="14"/>
                <w:lang w:val="es-ES_tradnl"/>
              </w:rPr>
              <w:t>I</w:t>
            </w:r>
            <w:r w:rsidRPr="00783CDE">
              <w:rPr>
                <w:rFonts w:ascii="Candara" w:eastAsiaTheme="minorHAnsi" w:hAnsi="Candara" w:cs="Arial"/>
                <w:b/>
                <w:bCs/>
                <w:color w:val="auto"/>
                <w:kern w:val="2"/>
                <w:sz w:val="14"/>
                <w:szCs w:val="14"/>
                <w:lang w:val="es-ES_tradnl" w:eastAsia="en-US"/>
                <w14:ligatures w14:val="standardContextual"/>
              </w:rPr>
              <w:t>nvestigación breve</w:t>
            </w:r>
            <w:r w:rsidRPr="00783CDE">
              <w:rPr>
                <w:rFonts w:ascii="Candara" w:eastAsiaTheme="minorHAnsi" w:hAnsi="Candara" w:cs="Arial"/>
                <w:color w:val="auto"/>
                <w:kern w:val="2"/>
                <w:sz w:val="14"/>
                <w:szCs w:val="14"/>
                <w:lang w:val="es-ES_tradnl" w:eastAsia="en-US"/>
                <w14:ligatures w14:val="standardContextual"/>
              </w:rPr>
              <w:t xml:space="preserve">: Texto que evidencie la capacidad del estudiante para analizar un edificio teatral específico, contextualizando su importancia histórica y funcional. </w:t>
            </w:r>
          </w:p>
          <w:p w14:paraId="2017566F"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Documentos gráficos</w:t>
            </w:r>
            <w:r w:rsidRPr="00783CDE">
              <w:rPr>
                <w:rFonts w:ascii="Candara" w:eastAsiaTheme="minorHAnsi" w:hAnsi="Candara" w:cs="Arial"/>
                <w:color w:val="auto"/>
                <w:kern w:val="2"/>
                <w:sz w:val="14"/>
                <w:szCs w:val="14"/>
                <w:lang w:val="es-ES_tradnl" w:eastAsia="en-US"/>
                <w14:ligatures w14:val="standardContextual"/>
              </w:rPr>
              <w:t xml:space="preserve"> que demuestre la comprensión de la evolución del edificio teatral y sus características clave.</w:t>
            </w:r>
          </w:p>
          <w:p w14:paraId="3A5BA1AA"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proofErr w:type="gramStart"/>
            <w:r w:rsidRPr="00783CDE">
              <w:rPr>
                <w:rFonts w:ascii="Candara" w:eastAsiaTheme="minorHAnsi" w:hAnsi="Candara" w:cs="Arial"/>
                <w:b/>
                <w:bCs/>
                <w:color w:val="auto"/>
                <w:kern w:val="2"/>
                <w:sz w:val="14"/>
                <w:szCs w:val="14"/>
                <w:lang w:val="es-ES_tradnl" w:eastAsia="en-US"/>
                <w14:ligatures w14:val="standardContextual"/>
              </w:rPr>
              <w:t>Participación activa</w:t>
            </w:r>
            <w:proofErr w:type="gramEnd"/>
            <w:r w:rsidRPr="00783CDE">
              <w:rPr>
                <w:rFonts w:ascii="Candara" w:eastAsiaTheme="minorHAnsi" w:hAnsi="Candara" w:cs="Arial"/>
                <w:color w:val="auto"/>
                <w:kern w:val="2"/>
                <w:sz w:val="14"/>
                <w:szCs w:val="14"/>
                <w:lang w:val="es-ES_tradnl" w:eastAsia="en-US"/>
                <w14:ligatures w14:val="standardContextual"/>
              </w:rPr>
              <w:t xml:space="preserve">: Aportes reflexivos durante la discusión en clase, mostrando conocimiento de los </w:t>
            </w:r>
            <w:r w:rsidRPr="00783CDE">
              <w:rPr>
                <w:rFonts w:ascii="Candara" w:eastAsiaTheme="minorHAnsi" w:hAnsi="Candara" w:cs="Arial"/>
                <w:color w:val="auto"/>
                <w:kern w:val="2"/>
                <w:sz w:val="14"/>
                <w:szCs w:val="14"/>
                <w:lang w:val="es-ES_tradnl" w:eastAsia="en-US"/>
                <w14:ligatures w14:val="standardContextual"/>
              </w:rPr>
              <w:lastRenderedPageBreak/>
              <w:t>contenidos y capacidad para establecer conexiones con otras áreas del teatro.</w:t>
            </w:r>
          </w:p>
          <w:p w14:paraId="3C1ABB80" w14:textId="6988C1BB" w:rsidR="00310AA0" w:rsidRPr="00783CDE" w:rsidRDefault="00310AA0" w:rsidP="00310AA0">
            <w:pPr>
              <w:tabs>
                <w:tab w:val="left" w:pos="460"/>
              </w:tabs>
              <w:ind w:left="57" w:hanging="142"/>
              <w:rPr>
                <w:rFonts w:ascii="Candara" w:hAnsi="Candara" w:cs="Arial"/>
                <w:sz w:val="14"/>
                <w:szCs w:val="14"/>
                <w:lang w:val="es-ES_tradnl"/>
              </w:rPr>
            </w:pPr>
          </w:p>
        </w:tc>
      </w:tr>
      <w:tr w:rsidR="00310AA0" w:rsidRPr="00783CDE" w14:paraId="7E4B96C7" w14:textId="77777777" w:rsidTr="00310AA0">
        <w:tc>
          <w:tcPr>
            <w:tcW w:w="753" w:type="dxa"/>
          </w:tcPr>
          <w:p w14:paraId="0BF8F8A6" w14:textId="42E3DE49" w:rsidR="00310AA0" w:rsidRPr="00783CDE" w:rsidRDefault="00310AA0" w:rsidP="00310AA0">
            <w:pPr>
              <w:jc w:val="center"/>
              <w:rPr>
                <w:rFonts w:ascii="Candara" w:hAnsi="Candara" w:cs="Arial"/>
                <w:sz w:val="14"/>
                <w:szCs w:val="14"/>
              </w:rPr>
            </w:pPr>
            <w:r w:rsidRPr="00783CDE">
              <w:rPr>
                <w:rFonts w:ascii="Candara" w:hAnsi="Candara" w:cs="Arial"/>
                <w:sz w:val="14"/>
                <w:szCs w:val="14"/>
              </w:rPr>
              <w:lastRenderedPageBreak/>
              <w:t>3</w:t>
            </w:r>
            <w:r w:rsidR="008352BA" w:rsidRPr="00783CDE">
              <w:rPr>
                <w:rFonts w:ascii="Candara" w:hAnsi="Candara" w:cs="Arial"/>
                <w:sz w:val="14"/>
                <w:szCs w:val="14"/>
              </w:rPr>
              <w:t>-4</w:t>
            </w:r>
          </w:p>
        </w:tc>
        <w:tc>
          <w:tcPr>
            <w:tcW w:w="2730" w:type="dxa"/>
          </w:tcPr>
          <w:p w14:paraId="6967BDC3" w14:textId="3AA6F918" w:rsidR="00310AA0" w:rsidRPr="00783CDE" w:rsidRDefault="00310AA0" w:rsidP="00310AA0">
            <w:pPr>
              <w:widowControl w:val="0"/>
              <w:spacing w:line="239" w:lineRule="auto"/>
              <w:ind w:left="109" w:right="111" w:hanging="7"/>
              <w:rPr>
                <w:rFonts w:ascii="Candara" w:hAnsi="Candara" w:cs="Arial"/>
                <w:iCs/>
                <w:sz w:val="14"/>
                <w:szCs w:val="14"/>
                <w:lang w:val="es-ES_tradnl"/>
              </w:rPr>
            </w:pPr>
            <w:r w:rsidRPr="00783CDE">
              <w:rPr>
                <w:rFonts w:ascii="Candara" w:eastAsia="Candara" w:hAnsi="Candara" w:cs="Arial"/>
                <w:sz w:val="14"/>
                <w:szCs w:val="14"/>
              </w:rPr>
              <w:t>Anatomía y nomenclatura del edificio teatral y de la Escenografía en  general.</w:t>
            </w:r>
          </w:p>
        </w:tc>
        <w:tc>
          <w:tcPr>
            <w:tcW w:w="2832" w:type="dxa"/>
          </w:tcPr>
          <w:p w14:paraId="32AED294"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hAnsi="Candara"/>
              </w:rPr>
              <w:t xml:space="preserve">* </w:t>
            </w:r>
            <w:r w:rsidRPr="00783CDE">
              <w:rPr>
                <w:rFonts w:ascii="Candara" w:eastAsiaTheme="minorHAnsi" w:hAnsi="Candara" w:cs="Arial"/>
                <w:b/>
                <w:bCs/>
                <w:color w:val="auto"/>
                <w:kern w:val="2"/>
                <w:sz w:val="14"/>
                <w:szCs w:val="14"/>
                <w:lang w:val="es-ES_tradnl" w:eastAsia="en-US"/>
                <w14:ligatures w14:val="standardContextual"/>
              </w:rPr>
              <w:t>Exposición didáctica:</w:t>
            </w:r>
            <w:r w:rsidRPr="00783CDE">
              <w:rPr>
                <w:rFonts w:ascii="Candara" w:eastAsiaTheme="minorHAnsi" w:hAnsi="Candara" w:cs="Arial"/>
                <w:color w:val="auto"/>
                <w:kern w:val="2"/>
                <w:sz w:val="14"/>
                <w:szCs w:val="14"/>
                <w:lang w:val="es-ES_tradnl" w:eastAsia="en-US"/>
                <w14:ligatures w14:val="standardContextual"/>
              </w:rPr>
              <w:t xml:space="preserve"> de los elementos estructurales y funcionales del edificio teatral. Uso de planos, diagramas y modelos tridimensionales (físicos o digitales) para ilustrar cada componente y su ubicación dentro del teatro.</w:t>
            </w:r>
          </w:p>
          <w:p w14:paraId="4BE7CA4A" w14:textId="77D14ED4" w:rsidR="00310AA0" w:rsidRPr="00783CDE" w:rsidRDefault="00310AA0" w:rsidP="00310AA0">
            <w:pPr>
              <w:rPr>
                <w:rFonts w:ascii="Candara" w:hAnsi="Candara" w:cs="Arial"/>
                <w:iCs/>
                <w:sz w:val="14"/>
                <w:szCs w:val="14"/>
                <w:lang w:val="es-ES"/>
              </w:rPr>
            </w:pPr>
            <w:r w:rsidRPr="00783CDE">
              <w:rPr>
                <w:rFonts w:ascii="Candara" w:hAnsi="Candara" w:cs="Arial"/>
                <w:sz w:val="14"/>
                <w:szCs w:val="14"/>
                <w:lang w:val="es-ES_tradnl"/>
              </w:rPr>
              <w:t xml:space="preserve">* </w:t>
            </w:r>
            <w:r w:rsidRPr="00783CDE">
              <w:rPr>
                <w:rFonts w:ascii="Candara" w:hAnsi="Candara" w:cs="Arial"/>
                <w:b/>
                <w:bCs/>
                <w:sz w:val="14"/>
                <w:szCs w:val="14"/>
                <w:lang w:val="es-ES_tradnl"/>
              </w:rPr>
              <w:t>Exploración práctica guiada</w:t>
            </w:r>
            <w:r w:rsidRPr="00783CDE">
              <w:rPr>
                <w:rFonts w:ascii="Candara" w:hAnsi="Candara" w:cs="Arial"/>
                <w:sz w:val="14"/>
                <w:szCs w:val="14"/>
                <w:lang w:val="es-ES_tradnl"/>
              </w:rPr>
              <w:t>: Los estudiantes trabajarán en parejas para identificar los elementos clave de un plano técnico de un teatro típico, marcando en un croquis las áreas principales y sus respectivas nomenclaturas.</w:t>
            </w:r>
          </w:p>
        </w:tc>
        <w:tc>
          <w:tcPr>
            <w:tcW w:w="2331" w:type="dxa"/>
            <w:gridSpan w:val="2"/>
          </w:tcPr>
          <w:p w14:paraId="6BE4C0B1"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w:t>
            </w:r>
            <w:r w:rsidRPr="00783CDE">
              <w:rPr>
                <w:rFonts w:ascii="Candara" w:eastAsiaTheme="minorHAnsi" w:hAnsi="Candara" w:cs="Arial"/>
                <w:sz w:val="14"/>
                <w:szCs w:val="14"/>
                <w:lang w:val="es-ES_tradnl"/>
              </w:rPr>
              <w:t xml:space="preserve"> </w:t>
            </w:r>
            <w:r w:rsidRPr="00783CDE">
              <w:rPr>
                <w:rFonts w:ascii="Candara" w:eastAsiaTheme="minorHAnsi" w:hAnsi="Candara" w:cs="Arial"/>
                <w:b/>
                <w:bCs/>
                <w:sz w:val="14"/>
                <w:szCs w:val="14"/>
                <w:lang w:val="es-ES_tradnl"/>
              </w:rPr>
              <w:t>L</w:t>
            </w:r>
            <w:r w:rsidRPr="00783CDE">
              <w:rPr>
                <w:rFonts w:ascii="Candara" w:eastAsiaTheme="minorHAnsi" w:hAnsi="Candara" w:cs="Arial"/>
                <w:b/>
                <w:bCs/>
                <w:color w:val="auto"/>
                <w:kern w:val="2"/>
                <w:sz w:val="14"/>
                <w:szCs w:val="14"/>
                <w:lang w:val="es-ES_tradnl" w:eastAsia="en-US"/>
                <w14:ligatures w14:val="standardContextual"/>
              </w:rPr>
              <w:t>ectura técnica:</w:t>
            </w:r>
            <w:r w:rsidRPr="00783CDE">
              <w:rPr>
                <w:rFonts w:ascii="Candara" w:eastAsiaTheme="minorHAnsi" w:hAnsi="Candara" w:cs="Arial"/>
                <w:color w:val="auto"/>
                <w:kern w:val="2"/>
                <w:sz w:val="14"/>
                <w:szCs w:val="14"/>
                <w:lang w:val="es-ES_tradnl" w:eastAsia="en-US"/>
                <w14:ligatures w14:val="standardContextual"/>
              </w:rPr>
              <w:t xml:space="preserve"> capítulo V. Los elementos escenográficos del libro de Astudillo Nava, Arturo. (2016) Fundamentos del Diseño escenográfico. Ed. Paso de Gato. México. (pp.119–1.</w:t>
            </w:r>
          </w:p>
          <w:p w14:paraId="16485AAB" w14:textId="41C133FF" w:rsidR="00310AA0" w:rsidRPr="00783CDE" w:rsidRDefault="00310AA0" w:rsidP="00310AA0">
            <w:pPr>
              <w:pStyle w:val="p1"/>
              <w:tabs>
                <w:tab w:val="left" w:pos="460"/>
              </w:tabs>
              <w:ind w:left="57" w:hanging="142"/>
              <w:rPr>
                <w:rFonts w:ascii="Candara" w:hAnsi="Candara" w:cs="Arial"/>
                <w:sz w:val="14"/>
                <w:szCs w:val="14"/>
                <w:lang w:val="es-ES_tradnl"/>
              </w:rPr>
            </w:pPr>
            <w:r w:rsidRPr="00783CDE">
              <w:rPr>
                <w:rFonts w:ascii="Candara" w:eastAsiaTheme="minorHAnsi" w:hAnsi="Candara" w:cs="Arial"/>
                <w:color w:val="auto"/>
                <w:kern w:val="2"/>
                <w:sz w:val="14"/>
                <w:szCs w:val="14"/>
                <w:lang w:val="es-ES_tradnl" w:eastAsia="en-US"/>
                <w14:ligatures w14:val="standardContextual"/>
              </w:rPr>
              <w:t>* A</w:t>
            </w:r>
            <w:r w:rsidRPr="00783CDE">
              <w:rPr>
                <w:rFonts w:ascii="Candara" w:eastAsiaTheme="minorHAnsi" w:hAnsi="Candara" w:cs="Arial"/>
                <w:b/>
                <w:bCs/>
                <w:color w:val="auto"/>
                <w:kern w:val="2"/>
                <w:sz w:val="14"/>
                <w:szCs w:val="14"/>
                <w:lang w:val="es-ES_tradnl" w:eastAsia="en-US"/>
                <w14:ligatures w14:val="standardContextual"/>
              </w:rPr>
              <w:t>nálisis aplicado</w:t>
            </w:r>
            <w:r w:rsidRPr="00783CDE">
              <w:rPr>
                <w:rFonts w:ascii="Candara" w:eastAsiaTheme="minorHAnsi" w:hAnsi="Candara" w:cs="Arial"/>
                <w:color w:val="auto"/>
                <w:kern w:val="2"/>
                <w:sz w:val="14"/>
                <w:szCs w:val="14"/>
                <w:lang w:val="es-ES_tradnl" w:eastAsia="en-US"/>
                <w14:ligatures w14:val="standardContextual"/>
              </w:rPr>
              <w:t>: Los estudiantes deberán identificar y describir los elementos del edificio teatral y de la escenografía en una imagen o video asignado previamente, elaborando una breve reflexión sobre su función en la puesta en escena.</w:t>
            </w:r>
          </w:p>
        </w:tc>
        <w:tc>
          <w:tcPr>
            <w:tcW w:w="2324" w:type="dxa"/>
          </w:tcPr>
          <w:p w14:paraId="2BF4947B"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Ejercicio en clase</w:t>
            </w:r>
            <w:r w:rsidRPr="00783CDE">
              <w:rPr>
                <w:rFonts w:ascii="Candara" w:eastAsiaTheme="minorHAnsi" w:hAnsi="Candara" w:cs="Arial"/>
                <w:color w:val="auto"/>
                <w:kern w:val="2"/>
                <w:sz w:val="14"/>
                <w:szCs w:val="14"/>
                <w:lang w:val="es-ES_tradnl" w:eastAsia="en-US"/>
                <w14:ligatures w14:val="standardContextual"/>
              </w:rPr>
              <w:t>: Completar un croquis del edificio teatral, señalando correctamente los elementos identificados durante la sesión.</w:t>
            </w:r>
          </w:p>
          <w:p w14:paraId="60F0FA2A"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Revisión del glosario ilustrado</w:t>
            </w:r>
            <w:r w:rsidRPr="00783CDE">
              <w:rPr>
                <w:rFonts w:ascii="Candara" w:eastAsiaTheme="minorHAnsi" w:hAnsi="Candara" w:cs="Arial"/>
                <w:color w:val="auto"/>
                <w:kern w:val="2"/>
                <w:sz w:val="14"/>
                <w:szCs w:val="14"/>
                <w:lang w:val="es-ES_tradnl" w:eastAsia="en-US"/>
                <w14:ligatures w14:val="standardContextual"/>
              </w:rPr>
              <w:t>:</w:t>
            </w:r>
          </w:p>
          <w:p w14:paraId="17BA020A" w14:textId="77777777" w:rsidR="00310AA0" w:rsidRPr="00783CDE" w:rsidRDefault="00310AA0" w:rsidP="00310AA0">
            <w:pPr>
              <w:pStyle w:val="p1"/>
              <w:tabs>
                <w:tab w:val="left" w:pos="460"/>
              </w:tabs>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Evaluación del glosario</w:t>
            </w:r>
          </w:p>
          <w:p w14:paraId="55ECF8DF"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proofErr w:type="gramStart"/>
            <w:r w:rsidRPr="00783CDE">
              <w:rPr>
                <w:rFonts w:ascii="Candara" w:eastAsiaTheme="minorHAnsi" w:hAnsi="Candara" w:cs="Arial"/>
                <w:b/>
                <w:bCs/>
                <w:color w:val="auto"/>
                <w:kern w:val="2"/>
                <w:sz w:val="14"/>
                <w:szCs w:val="14"/>
                <w:lang w:val="es-ES_tradnl" w:eastAsia="en-US"/>
                <w14:ligatures w14:val="standardContextual"/>
              </w:rPr>
              <w:t>Participación activa</w:t>
            </w:r>
            <w:proofErr w:type="gramEnd"/>
            <w:r w:rsidRPr="00783CDE">
              <w:rPr>
                <w:rFonts w:ascii="Candara" w:eastAsiaTheme="minorHAnsi" w:hAnsi="Candara" w:cs="Arial"/>
                <w:b/>
                <w:bCs/>
                <w:color w:val="auto"/>
                <w:kern w:val="2"/>
                <w:sz w:val="14"/>
                <w:szCs w:val="14"/>
                <w:lang w:val="es-ES_tradnl" w:eastAsia="en-US"/>
                <w14:ligatures w14:val="standardContextual"/>
              </w:rPr>
              <w:t>:</w:t>
            </w:r>
            <w:r w:rsidRPr="00783CDE">
              <w:rPr>
                <w:rFonts w:ascii="Candara" w:eastAsiaTheme="minorHAnsi" w:hAnsi="Candara" w:cs="Arial"/>
                <w:color w:val="auto"/>
                <w:kern w:val="2"/>
                <w:sz w:val="14"/>
                <w:szCs w:val="14"/>
                <w:lang w:val="es-ES_tradnl" w:eastAsia="en-US"/>
                <w14:ligatures w14:val="standardContextual"/>
              </w:rPr>
              <w:t xml:space="preserve"> Valoración cualitativa de las intervenciones en clase durante la exploración guiada y las discusiones, destacando la comprensión de los conceptos.</w:t>
            </w:r>
          </w:p>
          <w:p w14:paraId="70CB072B" w14:textId="088D1487" w:rsidR="00310AA0" w:rsidRPr="00783CDE" w:rsidRDefault="00310AA0" w:rsidP="00310AA0">
            <w:pPr>
              <w:rPr>
                <w:rFonts w:ascii="Candara" w:hAnsi="Candara" w:cs="Arial"/>
                <w:iCs/>
                <w:sz w:val="14"/>
                <w:szCs w:val="14"/>
                <w:lang w:val="es-ES"/>
              </w:rPr>
            </w:pPr>
          </w:p>
        </w:tc>
        <w:tc>
          <w:tcPr>
            <w:tcW w:w="2575" w:type="dxa"/>
          </w:tcPr>
          <w:p w14:paraId="7F146889"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Croquis del edificio teatral</w:t>
            </w:r>
            <w:r w:rsidRPr="00783CDE">
              <w:rPr>
                <w:rFonts w:ascii="Candara" w:eastAsiaTheme="minorHAnsi" w:hAnsi="Candara" w:cs="Arial"/>
                <w:color w:val="auto"/>
                <w:kern w:val="2"/>
                <w:sz w:val="14"/>
                <w:szCs w:val="14"/>
                <w:lang w:val="es-ES_tradnl" w:eastAsia="en-US"/>
                <w14:ligatures w14:val="standardContextual"/>
              </w:rPr>
              <w:t>: Trabajo realizado en clase que demuestre la capacidad de los estudiantes para identificar y ubicar los elementos principales del edificio teatral.</w:t>
            </w:r>
          </w:p>
          <w:p w14:paraId="4CFB54B1" w14:textId="77777777" w:rsidR="00310AA0" w:rsidRPr="00783CDE" w:rsidRDefault="00310AA0" w:rsidP="00310AA0">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Glosario ilustrado</w:t>
            </w:r>
            <w:r w:rsidRPr="00783CDE">
              <w:rPr>
                <w:rFonts w:ascii="Candara" w:eastAsiaTheme="minorHAnsi" w:hAnsi="Candara" w:cs="Arial"/>
                <w:color w:val="auto"/>
                <w:kern w:val="2"/>
                <w:sz w:val="14"/>
                <w:szCs w:val="14"/>
                <w:lang w:val="es-ES_tradnl" w:eastAsia="en-US"/>
                <w14:ligatures w14:val="standardContextual"/>
              </w:rPr>
              <w:t>: Documento que evidencie el conocimiento de la nomenclatura y anatomía teatral, acompañado de ejemplos gráficos.</w:t>
            </w:r>
          </w:p>
          <w:p w14:paraId="37DEED8A" w14:textId="023E9F1E" w:rsidR="00310AA0" w:rsidRPr="00783CDE" w:rsidRDefault="00310AA0" w:rsidP="00310AA0">
            <w:pPr>
              <w:tabs>
                <w:tab w:val="left" w:pos="460"/>
              </w:tabs>
              <w:rPr>
                <w:rFonts w:ascii="Candara" w:hAnsi="Candara" w:cs="Arial"/>
                <w:sz w:val="14"/>
                <w:szCs w:val="14"/>
                <w:lang w:val="es-ES"/>
              </w:rPr>
            </w:pPr>
          </w:p>
        </w:tc>
      </w:tr>
      <w:tr w:rsidR="00F864A9" w:rsidRPr="00783CDE" w14:paraId="327B2EA1" w14:textId="77777777" w:rsidTr="00310AA0">
        <w:tc>
          <w:tcPr>
            <w:tcW w:w="753" w:type="dxa"/>
          </w:tcPr>
          <w:p w14:paraId="157EDD21" w14:textId="77B3E4ED" w:rsidR="00F864A9" w:rsidRPr="00783CDE" w:rsidRDefault="00F864A9" w:rsidP="00A3344F">
            <w:pPr>
              <w:jc w:val="center"/>
              <w:rPr>
                <w:rFonts w:ascii="Candara" w:hAnsi="Candara" w:cs="Arial"/>
                <w:sz w:val="14"/>
                <w:szCs w:val="14"/>
              </w:rPr>
            </w:pPr>
          </w:p>
        </w:tc>
        <w:tc>
          <w:tcPr>
            <w:tcW w:w="2730" w:type="dxa"/>
          </w:tcPr>
          <w:p w14:paraId="3EF5EACB" w14:textId="60ECECFB" w:rsidR="00F864A9" w:rsidRPr="00783CDE" w:rsidRDefault="00F864A9" w:rsidP="00FE3E88">
            <w:pPr>
              <w:widowControl w:val="0"/>
              <w:spacing w:line="239" w:lineRule="auto"/>
              <w:ind w:left="109" w:right="111" w:hanging="7"/>
              <w:rPr>
                <w:rFonts w:ascii="Candara" w:hAnsi="Candara" w:cs="Arial"/>
                <w:iCs/>
                <w:color w:val="000000" w:themeColor="text1"/>
                <w:sz w:val="14"/>
                <w:szCs w:val="14"/>
                <w:lang w:val="es-ES_tradnl"/>
              </w:rPr>
            </w:pPr>
          </w:p>
        </w:tc>
        <w:tc>
          <w:tcPr>
            <w:tcW w:w="2832" w:type="dxa"/>
          </w:tcPr>
          <w:p w14:paraId="7B3D433C" w14:textId="3AD36BB7" w:rsidR="00F864A9" w:rsidRPr="00783CDE" w:rsidRDefault="00F864A9" w:rsidP="008E1133">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tc>
        <w:tc>
          <w:tcPr>
            <w:tcW w:w="2331" w:type="dxa"/>
            <w:gridSpan w:val="2"/>
          </w:tcPr>
          <w:p w14:paraId="78495EA9" w14:textId="1393103E" w:rsidR="00F864A9" w:rsidRPr="00783CDE" w:rsidRDefault="00F864A9" w:rsidP="008352BA">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tc>
        <w:tc>
          <w:tcPr>
            <w:tcW w:w="2324" w:type="dxa"/>
          </w:tcPr>
          <w:p w14:paraId="31C181FD" w14:textId="77777777" w:rsidR="00F864A9" w:rsidRPr="00783CDE" w:rsidRDefault="00F864A9" w:rsidP="008352BA">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tc>
        <w:tc>
          <w:tcPr>
            <w:tcW w:w="2575" w:type="dxa"/>
          </w:tcPr>
          <w:p w14:paraId="67A4A5D8" w14:textId="4B6EE0D3" w:rsidR="00F864A9" w:rsidRPr="00783CDE" w:rsidRDefault="00F864A9" w:rsidP="008352BA">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tc>
      </w:tr>
    </w:tbl>
    <w:p w14:paraId="7BF3D6B2" w14:textId="77777777" w:rsidR="004C2B7C" w:rsidRPr="00783CDE" w:rsidRDefault="004C2B7C" w:rsidP="00A73530">
      <w:pPr>
        <w:rPr>
          <w:rFonts w:ascii="Candara" w:hAnsi="Candara" w:cs="Arial"/>
          <w:sz w:val="20"/>
          <w:szCs w:val="20"/>
          <w:lang w:val="es-ES_tradnl"/>
        </w:rPr>
      </w:pPr>
    </w:p>
    <w:p w14:paraId="5D1D9D91" w14:textId="77777777" w:rsidR="004C2B7C" w:rsidRPr="00783CDE" w:rsidRDefault="004C2B7C" w:rsidP="00A73530">
      <w:pPr>
        <w:rPr>
          <w:rFonts w:ascii="Candara" w:hAnsi="Candara" w:cs="Arial"/>
          <w:sz w:val="20"/>
          <w:szCs w:val="20"/>
        </w:rPr>
      </w:pPr>
    </w:p>
    <w:tbl>
      <w:tblPr>
        <w:tblStyle w:val="Tablaconcuadrcula"/>
        <w:tblW w:w="13545" w:type="dxa"/>
        <w:tblLook w:val="04A0" w:firstRow="1" w:lastRow="0" w:firstColumn="1" w:lastColumn="0" w:noHBand="0" w:noVBand="1"/>
      </w:tblPr>
      <w:tblGrid>
        <w:gridCol w:w="753"/>
        <w:gridCol w:w="2757"/>
        <w:gridCol w:w="2861"/>
        <w:gridCol w:w="457"/>
        <w:gridCol w:w="1892"/>
        <w:gridCol w:w="2344"/>
        <w:gridCol w:w="2481"/>
      </w:tblGrid>
      <w:tr w:rsidR="00A73530" w:rsidRPr="00783CDE" w14:paraId="503B3558" w14:textId="77777777" w:rsidTr="00F1058D">
        <w:tc>
          <w:tcPr>
            <w:tcW w:w="6828" w:type="dxa"/>
            <w:gridSpan w:val="4"/>
          </w:tcPr>
          <w:p w14:paraId="555679E3" w14:textId="77777777" w:rsidR="008E1133" w:rsidRPr="00783CDE" w:rsidRDefault="00A73530" w:rsidP="008E1133">
            <w:pPr>
              <w:pStyle w:val="p1"/>
              <w:rPr>
                <w:rFonts w:ascii="Candara" w:eastAsiaTheme="minorHAnsi" w:hAnsi="Candara" w:cs="Arial"/>
                <w:b/>
                <w:bCs/>
                <w:color w:val="000000" w:themeColor="text1"/>
                <w:kern w:val="2"/>
                <w:sz w:val="15"/>
                <w:szCs w:val="15"/>
                <w:lang w:val="es-CO" w:eastAsia="en-US"/>
                <w14:ligatures w14:val="standardContextual"/>
              </w:rPr>
            </w:pPr>
            <w:r w:rsidRPr="00783CDE">
              <w:rPr>
                <w:rFonts w:ascii="Candara" w:eastAsiaTheme="minorHAnsi" w:hAnsi="Candara" w:cs="Arial"/>
                <w:b/>
                <w:bCs/>
                <w:color w:val="000000" w:themeColor="text1"/>
                <w:kern w:val="2"/>
                <w:sz w:val="15"/>
                <w:szCs w:val="15"/>
                <w:lang w:val="es-CO" w:eastAsia="en-US"/>
                <w14:ligatures w14:val="standardContextual"/>
              </w:rPr>
              <w:t>Unidad 2:</w:t>
            </w:r>
          </w:p>
          <w:p w14:paraId="6973B1B4" w14:textId="77777777" w:rsidR="008E1133" w:rsidRPr="00783CDE" w:rsidRDefault="008E1133" w:rsidP="008E1133">
            <w:pPr>
              <w:pStyle w:val="p1"/>
              <w:rPr>
                <w:rFonts w:ascii="Candara" w:eastAsiaTheme="minorHAnsi" w:hAnsi="Candara" w:cs="Arial"/>
                <w:b/>
                <w:bCs/>
                <w:color w:val="000000" w:themeColor="text1"/>
                <w:kern w:val="2"/>
                <w:sz w:val="15"/>
                <w:szCs w:val="15"/>
                <w:lang w:val="es-CO" w:eastAsia="en-US"/>
                <w14:ligatures w14:val="standardContextual"/>
              </w:rPr>
            </w:pPr>
            <w:r w:rsidRPr="00783CDE">
              <w:rPr>
                <w:rFonts w:ascii="Candara" w:eastAsiaTheme="minorHAnsi" w:hAnsi="Candara" w:cs="Arial"/>
                <w:b/>
                <w:bCs/>
                <w:color w:val="000000" w:themeColor="text1"/>
                <w:kern w:val="2"/>
                <w:sz w:val="15"/>
                <w:szCs w:val="15"/>
                <w:lang w:val="es-CO" w:eastAsia="en-US"/>
                <w14:ligatures w14:val="standardContextual"/>
              </w:rPr>
              <w:t xml:space="preserve">DE LA IDEA AL ESCENARIO: PRINCIPIOS DE DISEÑO ESCENOGRÁFICO </w:t>
            </w:r>
          </w:p>
          <w:p w14:paraId="493F2AB9" w14:textId="5A96E247" w:rsidR="008E1133" w:rsidRPr="00783CDE" w:rsidRDefault="008E1133" w:rsidP="008E1133">
            <w:pPr>
              <w:pStyle w:val="p1"/>
              <w:rPr>
                <w:rFonts w:ascii="Candara" w:eastAsiaTheme="minorHAnsi" w:hAnsi="Candara" w:cs="Arial"/>
                <w:b/>
                <w:bCs/>
                <w:color w:val="000000" w:themeColor="text1"/>
                <w:kern w:val="2"/>
                <w:sz w:val="15"/>
                <w:szCs w:val="15"/>
                <w:lang w:val="es-CO" w:eastAsia="en-US"/>
                <w14:ligatures w14:val="standardContextual"/>
              </w:rPr>
            </w:pPr>
            <w:r w:rsidRPr="00783CDE">
              <w:rPr>
                <w:rFonts w:ascii="Candara" w:eastAsiaTheme="minorHAnsi" w:hAnsi="Candara" w:cs="Arial"/>
                <w:b/>
                <w:bCs/>
                <w:color w:val="000000" w:themeColor="text1"/>
                <w:kern w:val="2"/>
                <w:sz w:val="15"/>
                <w:szCs w:val="15"/>
                <w:lang w:val="es-CO" w:eastAsia="en-US"/>
                <w14:ligatures w14:val="standardContextual"/>
              </w:rPr>
              <w:t>Y DESARROLLO DEL PROYECTO</w:t>
            </w:r>
          </w:p>
          <w:p w14:paraId="230E41EE" w14:textId="1756E65B" w:rsidR="00A73530" w:rsidRPr="00783CDE" w:rsidRDefault="00A73530" w:rsidP="00A73530">
            <w:pPr>
              <w:rPr>
                <w:rFonts w:ascii="Candara" w:hAnsi="Candara" w:cs="Arial"/>
                <w:b/>
                <w:bCs/>
                <w:i/>
                <w:color w:val="000000" w:themeColor="text1"/>
                <w:sz w:val="14"/>
                <w:szCs w:val="14"/>
                <w:lang w:val="es-ES"/>
              </w:rPr>
            </w:pPr>
          </w:p>
        </w:tc>
        <w:tc>
          <w:tcPr>
            <w:tcW w:w="6717" w:type="dxa"/>
            <w:gridSpan w:val="3"/>
          </w:tcPr>
          <w:p w14:paraId="25D62DDE" w14:textId="77777777" w:rsidR="008E1133" w:rsidRPr="00783CDE" w:rsidRDefault="00A73530" w:rsidP="008E1133">
            <w:pPr>
              <w:pStyle w:val="p1"/>
              <w:rPr>
                <w:rFonts w:ascii="Candara" w:hAnsi="Candara"/>
              </w:rPr>
            </w:pPr>
            <w:r w:rsidRPr="00783CDE">
              <w:rPr>
                <w:rFonts w:ascii="Candara" w:hAnsi="Candara" w:cs="Arial"/>
                <w:b/>
                <w:sz w:val="14"/>
                <w:szCs w:val="14"/>
              </w:rPr>
              <w:t>RA</w:t>
            </w:r>
            <w:r w:rsidRPr="00783CDE">
              <w:rPr>
                <w:rFonts w:ascii="Candara" w:hAnsi="Candara" w:cs="Arial"/>
                <w:sz w:val="14"/>
                <w:szCs w:val="14"/>
              </w:rPr>
              <w:t xml:space="preserve">: </w:t>
            </w:r>
            <w:r w:rsidR="008E1133" w:rsidRPr="00783CDE">
              <w:rPr>
                <w:rFonts w:ascii="Candara" w:hAnsi="Candara" w:cs="Arial"/>
                <w:sz w:val="14"/>
                <w:szCs w:val="14"/>
              </w:rPr>
              <w:t>Al finalizar esta unidad, el estudiante será capaz de comprender y aplicar los principios fundamentales del diseño escenográfico, analizando su estructura de comunicación escénica y composición visual en términos de simetría, armonía, estabilidad y ritmo. Será capaz de emplear el lenguaje visual en la construcción escenográfica, integrando relaciones espaciales, tridimensionalidad y la interacción entre cuerpo y objeto. Además, organizará el hecho escénico mediante una metodología estructurada que aborde los aspectos fundamentales del proyecto escénico (qué, quién, dónde, cómo). Finalmente, desarrollará un proyecto escenográfico desde su etapa de preparación (lectura, análisis y documentación) hasta su definición, trabajando colaborativamente y articulando las necesidades creativas y técnicas del equipo teatral.</w:t>
            </w:r>
          </w:p>
          <w:p w14:paraId="34F25888" w14:textId="24AA55B2" w:rsidR="00A73530" w:rsidRPr="00783CDE" w:rsidRDefault="00A73530" w:rsidP="00A73530">
            <w:pPr>
              <w:rPr>
                <w:rFonts w:ascii="Candara" w:hAnsi="Candara" w:cs="Arial"/>
                <w:color w:val="000000" w:themeColor="text1"/>
                <w:sz w:val="14"/>
                <w:szCs w:val="14"/>
                <w:lang w:val="es-ES"/>
              </w:rPr>
            </w:pPr>
          </w:p>
        </w:tc>
      </w:tr>
      <w:tr w:rsidR="00A73530" w:rsidRPr="00783CDE" w14:paraId="1FD2BC6C" w14:textId="77777777" w:rsidTr="00F1058D">
        <w:tc>
          <w:tcPr>
            <w:tcW w:w="753" w:type="dxa"/>
            <w:shd w:val="clear" w:color="auto" w:fill="auto"/>
          </w:tcPr>
          <w:p w14:paraId="0A7A45F1" w14:textId="77777777" w:rsidR="00A73530" w:rsidRPr="00783CDE" w:rsidRDefault="00A73530" w:rsidP="00A73530">
            <w:pPr>
              <w:jc w:val="center"/>
              <w:rPr>
                <w:rFonts w:ascii="Candara" w:hAnsi="Candara" w:cs="Arial"/>
                <w:b/>
                <w:sz w:val="14"/>
                <w:szCs w:val="14"/>
              </w:rPr>
            </w:pPr>
            <w:r w:rsidRPr="00783CDE">
              <w:rPr>
                <w:rFonts w:ascii="Candara" w:hAnsi="Candara" w:cs="Arial"/>
                <w:b/>
                <w:bCs/>
                <w:sz w:val="14"/>
                <w:szCs w:val="14"/>
              </w:rPr>
              <w:t>Semana</w:t>
            </w:r>
          </w:p>
        </w:tc>
        <w:tc>
          <w:tcPr>
            <w:tcW w:w="2757" w:type="dxa"/>
            <w:shd w:val="clear" w:color="auto" w:fill="auto"/>
          </w:tcPr>
          <w:p w14:paraId="0FD9E148" w14:textId="77777777" w:rsidR="00A73530" w:rsidRPr="00783CDE" w:rsidRDefault="00A73530" w:rsidP="00A73530">
            <w:pPr>
              <w:jc w:val="center"/>
              <w:rPr>
                <w:rFonts w:ascii="Candara" w:hAnsi="Candara" w:cs="Arial"/>
                <w:b/>
                <w:sz w:val="14"/>
                <w:szCs w:val="14"/>
              </w:rPr>
            </w:pPr>
            <w:r w:rsidRPr="00783CDE">
              <w:rPr>
                <w:rFonts w:ascii="Candara" w:hAnsi="Candara" w:cs="Arial"/>
                <w:b/>
                <w:bCs/>
                <w:sz w:val="14"/>
                <w:szCs w:val="14"/>
              </w:rPr>
              <w:t>Contenido</w:t>
            </w:r>
          </w:p>
        </w:tc>
        <w:tc>
          <w:tcPr>
            <w:tcW w:w="2861" w:type="dxa"/>
            <w:shd w:val="clear" w:color="auto" w:fill="auto"/>
          </w:tcPr>
          <w:p w14:paraId="34A43982" w14:textId="77777777" w:rsidR="00A73530" w:rsidRPr="00783CDE" w:rsidRDefault="00A73530" w:rsidP="00A73530">
            <w:pPr>
              <w:jc w:val="center"/>
              <w:rPr>
                <w:rFonts w:ascii="Candara" w:hAnsi="Candara" w:cs="Arial"/>
                <w:b/>
                <w:sz w:val="14"/>
                <w:szCs w:val="14"/>
              </w:rPr>
            </w:pPr>
            <w:r w:rsidRPr="00783CDE">
              <w:rPr>
                <w:rFonts w:ascii="Candara" w:hAnsi="Candara" w:cs="Arial"/>
                <w:b/>
                <w:bCs/>
                <w:sz w:val="14"/>
                <w:szCs w:val="14"/>
              </w:rPr>
              <w:t>Estrategia pedagógica para el trabajo directo con acompañamiento docente</w:t>
            </w:r>
          </w:p>
        </w:tc>
        <w:tc>
          <w:tcPr>
            <w:tcW w:w="2349" w:type="dxa"/>
            <w:gridSpan w:val="2"/>
            <w:shd w:val="clear" w:color="auto" w:fill="auto"/>
          </w:tcPr>
          <w:p w14:paraId="1B3F0C77" w14:textId="77777777" w:rsidR="00A73530" w:rsidRPr="00783CDE" w:rsidRDefault="00A73530" w:rsidP="00A73530">
            <w:pPr>
              <w:jc w:val="center"/>
              <w:rPr>
                <w:rFonts w:ascii="Candara" w:hAnsi="Candara" w:cs="Arial"/>
                <w:b/>
                <w:bCs/>
                <w:sz w:val="14"/>
                <w:szCs w:val="14"/>
              </w:rPr>
            </w:pPr>
            <w:r w:rsidRPr="00783CDE">
              <w:rPr>
                <w:rFonts w:ascii="Candara" w:hAnsi="Candara" w:cs="Arial"/>
                <w:b/>
                <w:bCs/>
                <w:sz w:val="14"/>
                <w:szCs w:val="14"/>
              </w:rPr>
              <w:t>Estrategia pedagógica para el trabajo independiente</w:t>
            </w:r>
          </w:p>
        </w:tc>
        <w:tc>
          <w:tcPr>
            <w:tcW w:w="2344" w:type="dxa"/>
            <w:shd w:val="clear" w:color="auto" w:fill="auto"/>
          </w:tcPr>
          <w:p w14:paraId="5CCDFBB5" w14:textId="77777777" w:rsidR="00A73530" w:rsidRPr="00783CDE" w:rsidRDefault="00A73530" w:rsidP="00A73530">
            <w:pPr>
              <w:jc w:val="center"/>
              <w:rPr>
                <w:rFonts w:ascii="Candara" w:hAnsi="Candara" w:cs="Arial"/>
                <w:b/>
                <w:sz w:val="14"/>
                <w:szCs w:val="14"/>
              </w:rPr>
            </w:pPr>
            <w:r w:rsidRPr="00783CDE">
              <w:rPr>
                <w:rFonts w:ascii="Candara" w:hAnsi="Candara" w:cs="Arial"/>
                <w:b/>
                <w:bCs/>
                <w:sz w:val="14"/>
                <w:szCs w:val="14"/>
              </w:rPr>
              <w:t>Actividades evaluativas</w:t>
            </w:r>
          </w:p>
        </w:tc>
        <w:tc>
          <w:tcPr>
            <w:tcW w:w="2481" w:type="dxa"/>
            <w:shd w:val="clear" w:color="auto" w:fill="auto"/>
          </w:tcPr>
          <w:p w14:paraId="653E3DB9" w14:textId="77777777" w:rsidR="00A73530" w:rsidRPr="00783CDE" w:rsidRDefault="00A73530" w:rsidP="00A73530">
            <w:pPr>
              <w:jc w:val="center"/>
              <w:rPr>
                <w:rFonts w:ascii="Candara" w:hAnsi="Candara" w:cs="Arial"/>
                <w:b/>
                <w:sz w:val="14"/>
                <w:szCs w:val="14"/>
              </w:rPr>
            </w:pPr>
            <w:r w:rsidRPr="00783CDE">
              <w:rPr>
                <w:rFonts w:ascii="Candara" w:hAnsi="Candara" w:cs="Arial"/>
                <w:b/>
                <w:bCs/>
                <w:sz w:val="14"/>
                <w:szCs w:val="14"/>
              </w:rPr>
              <w:t>Evidencia del Resultado de aprendizaje del curso</w:t>
            </w:r>
          </w:p>
        </w:tc>
      </w:tr>
      <w:tr w:rsidR="00A73530" w:rsidRPr="00783CDE" w14:paraId="18CA3CD8" w14:textId="77777777" w:rsidTr="00943C7C">
        <w:trPr>
          <w:trHeight w:val="575"/>
        </w:trPr>
        <w:tc>
          <w:tcPr>
            <w:tcW w:w="753" w:type="dxa"/>
          </w:tcPr>
          <w:p w14:paraId="72934962" w14:textId="7CBBD3B0" w:rsidR="00A73530" w:rsidRPr="00783CDE" w:rsidRDefault="00E11813" w:rsidP="00437B0A">
            <w:pPr>
              <w:jc w:val="center"/>
              <w:rPr>
                <w:rFonts w:ascii="Candara" w:hAnsi="Candara" w:cs="Arial"/>
                <w:i/>
                <w:color w:val="000000" w:themeColor="text1"/>
                <w:sz w:val="14"/>
                <w:szCs w:val="14"/>
              </w:rPr>
            </w:pPr>
            <w:r w:rsidRPr="00783CDE">
              <w:rPr>
                <w:rFonts w:ascii="Candara" w:hAnsi="Candara" w:cs="Arial"/>
                <w:i/>
                <w:color w:val="000000" w:themeColor="text1"/>
                <w:sz w:val="14"/>
                <w:szCs w:val="14"/>
              </w:rPr>
              <w:t>5</w:t>
            </w:r>
          </w:p>
        </w:tc>
        <w:tc>
          <w:tcPr>
            <w:tcW w:w="2757" w:type="dxa"/>
          </w:tcPr>
          <w:p w14:paraId="3A0D8678" w14:textId="13B8D824" w:rsidR="00AB3962" w:rsidRPr="00783CDE" w:rsidRDefault="00437B0A" w:rsidP="00AB3962">
            <w:pPr>
              <w:widowControl w:val="0"/>
              <w:spacing w:line="239" w:lineRule="auto"/>
              <w:ind w:left="109" w:right="111" w:hanging="7"/>
              <w:rPr>
                <w:rFonts w:ascii="Candara" w:eastAsia="Candara" w:hAnsi="Candara" w:cs="Arial"/>
                <w:sz w:val="14"/>
                <w:szCs w:val="14"/>
              </w:rPr>
            </w:pPr>
            <w:r w:rsidRPr="00783CDE">
              <w:rPr>
                <w:rFonts w:ascii="Candara" w:eastAsia="Candara" w:hAnsi="Candara" w:cs="Arial"/>
                <w:sz w:val="14"/>
                <w:szCs w:val="14"/>
              </w:rPr>
              <w:t>Características de</w:t>
            </w:r>
            <w:r w:rsidR="00AB3962" w:rsidRPr="00783CDE">
              <w:rPr>
                <w:rFonts w:ascii="Candara" w:eastAsia="Candara" w:hAnsi="Candara" w:cs="Arial"/>
                <w:sz w:val="14"/>
                <w:szCs w:val="14"/>
              </w:rPr>
              <w:t xml:space="preserve"> </w:t>
            </w:r>
            <w:r w:rsidRPr="00783CDE">
              <w:rPr>
                <w:rFonts w:ascii="Candara" w:eastAsia="Candara" w:hAnsi="Candara" w:cs="Arial"/>
                <w:sz w:val="14"/>
                <w:szCs w:val="14"/>
              </w:rPr>
              <w:t>l</w:t>
            </w:r>
            <w:r w:rsidR="00AB3962" w:rsidRPr="00783CDE">
              <w:rPr>
                <w:rFonts w:ascii="Candara" w:eastAsia="Candara" w:hAnsi="Candara" w:cs="Arial"/>
                <w:sz w:val="14"/>
                <w:szCs w:val="14"/>
              </w:rPr>
              <w:t>a</w:t>
            </w:r>
            <w:r w:rsidRPr="00783CDE">
              <w:rPr>
                <w:rFonts w:ascii="Candara" w:eastAsia="Candara" w:hAnsi="Candara" w:cs="Arial"/>
                <w:sz w:val="14"/>
                <w:szCs w:val="14"/>
              </w:rPr>
              <w:t xml:space="preserve"> </w:t>
            </w:r>
          </w:p>
          <w:p w14:paraId="3695D8D9" w14:textId="56DA5E54" w:rsidR="00A73530" w:rsidRPr="00783CDE" w:rsidRDefault="00437B0A" w:rsidP="00437B0A">
            <w:pPr>
              <w:spacing w:line="239" w:lineRule="auto"/>
              <w:ind w:left="109" w:right="111" w:hanging="7"/>
              <w:rPr>
                <w:rFonts w:ascii="Candara" w:eastAsia="Candara" w:hAnsi="Candara" w:cs="Arial"/>
                <w:sz w:val="14"/>
                <w:szCs w:val="14"/>
              </w:rPr>
            </w:pPr>
            <w:r w:rsidRPr="00783CDE">
              <w:rPr>
                <w:rFonts w:ascii="Candara" w:eastAsia="Candara" w:hAnsi="Candara" w:cs="Arial"/>
                <w:sz w:val="14"/>
                <w:szCs w:val="14"/>
              </w:rPr>
              <w:t xml:space="preserve">composición </w:t>
            </w:r>
            <w:r w:rsidR="00AB3962" w:rsidRPr="00783CDE">
              <w:rPr>
                <w:rFonts w:ascii="Candara" w:eastAsia="Candara" w:hAnsi="Candara" w:cs="Arial"/>
                <w:sz w:val="14"/>
                <w:szCs w:val="14"/>
              </w:rPr>
              <w:t>visual en la escenografía</w:t>
            </w:r>
            <w:r w:rsidRPr="00783CDE">
              <w:rPr>
                <w:rFonts w:ascii="Candara" w:eastAsia="Candara" w:hAnsi="Candara" w:cs="Arial"/>
                <w:sz w:val="14"/>
                <w:szCs w:val="14"/>
              </w:rPr>
              <w:t xml:space="preserve"> </w:t>
            </w:r>
            <w:bookmarkStart w:id="1" w:name="OLE_LINK1"/>
            <w:r w:rsidRPr="00783CDE">
              <w:rPr>
                <w:rFonts w:ascii="Candara" w:eastAsia="Candara" w:hAnsi="Candara" w:cs="Arial"/>
                <w:sz w:val="14"/>
                <w:szCs w:val="14"/>
              </w:rPr>
              <w:t>(simetría,  armonía, estabilidad, ritmo</w:t>
            </w:r>
            <w:r w:rsidR="007D2D9E" w:rsidRPr="00783CDE">
              <w:rPr>
                <w:rFonts w:ascii="Candara" w:eastAsia="Candara" w:hAnsi="Candara" w:cs="Arial"/>
                <w:sz w:val="14"/>
                <w:szCs w:val="14"/>
              </w:rPr>
              <w:t>, color, el afuera y el adentro</w:t>
            </w:r>
            <w:r w:rsidRPr="00783CDE">
              <w:rPr>
                <w:rFonts w:ascii="Candara" w:eastAsia="Candara" w:hAnsi="Candara" w:cs="Arial"/>
                <w:sz w:val="14"/>
                <w:szCs w:val="14"/>
              </w:rPr>
              <w:t>)</w:t>
            </w:r>
            <w:bookmarkEnd w:id="1"/>
          </w:p>
        </w:tc>
        <w:tc>
          <w:tcPr>
            <w:tcW w:w="2861" w:type="dxa"/>
          </w:tcPr>
          <w:p w14:paraId="3502DB2F" w14:textId="37CA4D9A" w:rsidR="009A3E2C" w:rsidRPr="00783CDE" w:rsidRDefault="009A3E2C" w:rsidP="009A3E2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E</w:t>
            </w:r>
            <w:r w:rsidRPr="00783CDE">
              <w:rPr>
                <w:rFonts w:ascii="Candara" w:eastAsiaTheme="minorHAnsi" w:hAnsi="Candara" w:cs="Arial"/>
                <w:b/>
                <w:bCs/>
                <w:color w:val="auto"/>
                <w:kern w:val="2"/>
                <w:sz w:val="14"/>
                <w:szCs w:val="14"/>
                <w:lang w:val="es-ES_tradnl" w:eastAsia="en-US"/>
                <w14:ligatures w14:val="standardContextual"/>
              </w:rPr>
              <w:t>xposición teórica dinámica</w:t>
            </w:r>
            <w:r w:rsidRPr="00783CDE">
              <w:rPr>
                <w:rFonts w:ascii="Candara" w:eastAsiaTheme="minorHAnsi" w:hAnsi="Candara" w:cs="Arial"/>
                <w:color w:val="auto"/>
                <w:kern w:val="2"/>
                <w:sz w:val="14"/>
                <w:szCs w:val="14"/>
                <w:lang w:val="es-ES_tradnl" w:eastAsia="en-US"/>
                <w14:ligatures w14:val="standardContextual"/>
              </w:rPr>
              <w:t>: Introducción a los conceptos de comunicación escénica y principios compositivos mediante ejemplos visuales (fotografías y videos sobre composición).</w:t>
            </w:r>
          </w:p>
          <w:p w14:paraId="499F7350" w14:textId="5C7ADF59" w:rsidR="009A3E2C" w:rsidRPr="00783CDE" w:rsidRDefault="009A3E2C" w:rsidP="009A3E2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Análisis grupal</w:t>
            </w:r>
            <w:r w:rsidRPr="00783CDE">
              <w:rPr>
                <w:rFonts w:ascii="Candara" w:eastAsiaTheme="minorHAnsi" w:hAnsi="Candara" w:cs="Arial"/>
                <w:color w:val="auto"/>
                <w:kern w:val="2"/>
                <w:sz w:val="14"/>
                <w:szCs w:val="14"/>
                <w:lang w:val="es-ES_tradnl" w:eastAsia="en-US"/>
                <w14:ligatures w14:val="standardContextual"/>
              </w:rPr>
              <w:t>: Discusión sobre cómo los principios de simetría, armonía, estabilidad y ritmo … influyen en la narrativa escénica.</w:t>
            </w:r>
          </w:p>
          <w:p w14:paraId="29D4E631" w14:textId="2D60F308" w:rsidR="00A73530" w:rsidRPr="00783CDE" w:rsidRDefault="009A3E2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Ejercicio práctico guiado</w:t>
            </w:r>
            <w:r w:rsidRPr="00783CDE">
              <w:rPr>
                <w:rFonts w:ascii="Candara" w:eastAsiaTheme="minorHAnsi" w:hAnsi="Candara" w:cs="Arial"/>
                <w:color w:val="auto"/>
                <w:kern w:val="2"/>
                <w:sz w:val="14"/>
                <w:szCs w:val="14"/>
                <w:lang w:val="es-ES_tradnl" w:eastAsia="en-US"/>
                <w14:ligatures w14:val="standardContextual"/>
              </w:rPr>
              <w:t xml:space="preserve">: Los estudiantes diseñarán un esquema visual simple que aplique los principios compositivos </w:t>
            </w:r>
            <w:r w:rsidRPr="00783CDE">
              <w:rPr>
                <w:rFonts w:ascii="Candara" w:eastAsiaTheme="minorHAnsi" w:hAnsi="Candara" w:cs="Arial"/>
                <w:color w:val="auto"/>
                <w:kern w:val="2"/>
                <w:sz w:val="14"/>
                <w:szCs w:val="14"/>
                <w:lang w:val="es-ES_tradnl" w:eastAsia="en-US"/>
                <w14:ligatures w14:val="standardContextual"/>
              </w:rPr>
              <w:lastRenderedPageBreak/>
              <w:t>estudiados.</w:t>
            </w:r>
            <w:r w:rsidR="0034049D"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color w:val="auto"/>
                <w:kern w:val="2"/>
                <w:sz w:val="14"/>
                <w:szCs w:val="14"/>
                <w:lang w:val="es-ES_tradnl" w:eastAsia="en-US"/>
                <w14:ligatures w14:val="standardContextual"/>
              </w:rPr>
              <w:t>(puede ser una fotografía que tomen ellos)</w:t>
            </w:r>
          </w:p>
        </w:tc>
        <w:tc>
          <w:tcPr>
            <w:tcW w:w="2349" w:type="dxa"/>
            <w:gridSpan w:val="2"/>
          </w:tcPr>
          <w:p w14:paraId="534A21D5" w14:textId="77777777" w:rsidR="00B64255" w:rsidRPr="00783CDE" w:rsidRDefault="00B64255" w:rsidP="00B64255">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lastRenderedPageBreak/>
              <w:t>* Estudio dirigido</w:t>
            </w:r>
          </w:p>
          <w:p w14:paraId="52276A68" w14:textId="77777777" w:rsidR="00B64255" w:rsidRPr="00783CDE" w:rsidRDefault="00B64255" w:rsidP="00B64255">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Consulta de referencias</w:t>
            </w:r>
          </w:p>
          <w:p w14:paraId="10FE396E" w14:textId="5C413CC7" w:rsidR="00B64255" w:rsidRPr="00783CDE" w:rsidRDefault="00B64255" w:rsidP="00B64255">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Lecturas independientes</w:t>
            </w:r>
          </w:p>
          <w:p w14:paraId="547A44E9" w14:textId="2EF71B7C" w:rsidR="00A73530" w:rsidRPr="00783CDE" w:rsidRDefault="00B64255" w:rsidP="00B64255">
            <w:pPr>
              <w:pStyle w:val="p1"/>
              <w:tabs>
                <w:tab w:val="left" w:pos="460"/>
              </w:tabs>
              <w:ind w:left="57" w:hanging="142"/>
              <w:rPr>
                <w:rFonts w:ascii="Candara" w:hAnsi="Candara" w:cs="Arial"/>
                <w:iCs/>
                <w:color w:val="000000" w:themeColor="text1"/>
                <w:sz w:val="14"/>
                <w:szCs w:val="14"/>
              </w:rPr>
            </w:pPr>
            <w:r w:rsidRPr="00783CDE">
              <w:rPr>
                <w:rFonts w:ascii="Candara" w:eastAsiaTheme="minorHAnsi" w:hAnsi="Candara" w:cs="Arial"/>
                <w:color w:val="auto"/>
                <w:kern w:val="2"/>
                <w:sz w:val="14"/>
                <w:szCs w:val="14"/>
                <w:lang w:val="es-ES_tradnl" w:eastAsia="en-US"/>
                <w14:ligatures w14:val="standardContextual"/>
              </w:rPr>
              <w:t>* Ensayos reflexivos</w:t>
            </w:r>
          </w:p>
        </w:tc>
        <w:tc>
          <w:tcPr>
            <w:tcW w:w="2344" w:type="dxa"/>
          </w:tcPr>
          <w:p w14:paraId="32906182" w14:textId="02D4C10F" w:rsidR="00B64255" w:rsidRPr="00783CDE" w:rsidRDefault="00A73530" w:rsidP="00B64255">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00B64255" w:rsidRPr="00783CDE">
              <w:rPr>
                <w:rFonts w:ascii="Candara" w:eastAsiaTheme="minorHAnsi" w:hAnsi="Candara" w:cs="Arial"/>
                <w:color w:val="auto"/>
                <w:kern w:val="2"/>
                <w:sz w:val="14"/>
                <w:szCs w:val="14"/>
                <w:lang w:val="es-ES_tradnl" w:eastAsia="en-US"/>
                <w14:ligatures w14:val="standardContextual"/>
              </w:rPr>
              <w:t xml:space="preserve">* </w:t>
            </w:r>
            <w:r w:rsidR="00B64255" w:rsidRPr="00783CDE">
              <w:rPr>
                <w:rFonts w:ascii="Candara" w:eastAsiaTheme="minorHAnsi" w:hAnsi="Candara" w:cs="Arial"/>
                <w:b/>
                <w:bCs/>
                <w:color w:val="auto"/>
                <w:kern w:val="2"/>
                <w:sz w:val="14"/>
                <w:szCs w:val="14"/>
                <w:lang w:val="es-ES_tradnl" w:eastAsia="en-US"/>
                <w14:ligatures w14:val="standardContextual"/>
              </w:rPr>
              <w:t>Presentación de diseños</w:t>
            </w:r>
            <w:r w:rsidR="00B64255" w:rsidRPr="00783CDE">
              <w:rPr>
                <w:rFonts w:ascii="Candara" w:eastAsiaTheme="minorHAnsi" w:hAnsi="Candara" w:cs="Arial"/>
                <w:color w:val="auto"/>
                <w:kern w:val="2"/>
                <w:sz w:val="14"/>
                <w:szCs w:val="14"/>
                <w:lang w:val="es-ES_tradnl" w:eastAsia="en-US"/>
                <w14:ligatures w14:val="standardContextual"/>
              </w:rPr>
              <w:t>: Los estudiantes expondrán su esquema visual en clase, recibiendo retroalimentación del docente y sus compañeros.</w:t>
            </w:r>
          </w:p>
          <w:p w14:paraId="67F97CB5" w14:textId="1ADC9A70" w:rsidR="00B64255" w:rsidRPr="00783CDE" w:rsidRDefault="00B64255" w:rsidP="00B64255">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Entrega de reflexión escrita</w:t>
            </w:r>
            <w:r w:rsidRPr="00783CDE">
              <w:rPr>
                <w:rFonts w:ascii="Candara" w:eastAsiaTheme="minorHAnsi" w:hAnsi="Candara" w:cs="Arial"/>
                <w:color w:val="auto"/>
                <w:kern w:val="2"/>
                <w:sz w:val="14"/>
                <w:szCs w:val="14"/>
                <w:lang w:val="es-ES_tradnl" w:eastAsia="en-US"/>
                <w14:ligatures w14:val="standardContextual"/>
              </w:rPr>
              <w:t>: Evaluación de la profundidad y claridad en el análisis de casos.</w:t>
            </w:r>
          </w:p>
          <w:p w14:paraId="69CFFBAB" w14:textId="69322CB4" w:rsidR="00A73530" w:rsidRPr="00783CDE" w:rsidRDefault="00A73530" w:rsidP="00B64255">
            <w:pPr>
              <w:tabs>
                <w:tab w:val="left" w:pos="460"/>
              </w:tabs>
              <w:ind w:left="57" w:hanging="142"/>
              <w:rPr>
                <w:rFonts w:ascii="Candara" w:hAnsi="Candara" w:cs="Arial"/>
                <w:sz w:val="14"/>
                <w:szCs w:val="14"/>
                <w:lang w:val="es-ES_tradnl"/>
              </w:rPr>
            </w:pPr>
          </w:p>
        </w:tc>
        <w:tc>
          <w:tcPr>
            <w:tcW w:w="2481" w:type="dxa"/>
          </w:tcPr>
          <w:p w14:paraId="130C1637" w14:textId="0CCE0F42" w:rsidR="00B64255" w:rsidRPr="00783CDE" w:rsidRDefault="00B64255" w:rsidP="00B64255">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Esquema visual que demuestre la comprensión y aplicación de los principios compositivos.</w:t>
            </w:r>
          </w:p>
          <w:p w14:paraId="51BD0303" w14:textId="51255E6B" w:rsidR="00B64255" w:rsidRPr="00783CDE" w:rsidRDefault="00B64255" w:rsidP="00B64255">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Reflexión escrita sobre el impacto de la composición en la comunicación escénica.</w:t>
            </w:r>
          </w:p>
          <w:p w14:paraId="6AF6CAAD" w14:textId="513D960E" w:rsidR="00A73530" w:rsidRPr="00783CDE" w:rsidRDefault="00A73530" w:rsidP="00A73530">
            <w:pPr>
              <w:rPr>
                <w:rFonts w:ascii="Candara" w:hAnsi="Candara" w:cs="Arial"/>
                <w:bCs/>
                <w:color w:val="000000" w:themeColor="text1"/>
                <w:sz w:val="14"/>
                <w:szCs w:val="14"/>
                <w:lang w:val="es-ES"/>
              </w:rPr>
            </w:pPr>
          </w:p>
        </w:tc>
      </w:tr>
      <w:tr w:rsidR="00A73530" w:rsidRPr="00783CDE" w14:paraId="7BE4EAD9" w14:textId="77777777" w:rsidTr="00F1058D">
        <w:tc>
          <w:tcPr>
            <w:tcW w:w="753" w:type="dxa"/>
          </w:tcPr>
          <w:p w14:paraId="218CF6D3" w14:textId="4829714E" w:rsidR="00A73530" w:rsidRPr="00783CDE" w:rsidRDefault="00E11813" w:rsidP="00437B0A">
            <w:pPr>
              <w:jc w:val="center"/>
              <w:rPr>
                <w:rFonts w:ascii="Candara" w:hAnsi="Candara" w:cs="Arial"/>
                <w:sz w:val="14"/>
                <w:szCs w:val="14"/>
              </w:rPr>
            </w:pPr>
            <w:r w:rsidRPr="00783CDE">
              <w:rPr>
                <w:rFonts w:ascii="Candara" w:hAnsi="Candara" w:cs="Arial"/>
                <w:sz w:val="14"/>
                <w:szCs w:val="14"/>
              </w:rPr>
              <w:t>6</w:t>
            </w:r>
          </w:p>
        </w:tc>
        <w:tc>
          <w:tcPr>
            <w:tcW w:w="2757" w:type="dxa"/>
          </w:tcPr>
          <w:p w14:paraId="64C14F29" w14:textId="3ED0EC49" w:rsidR="00A73530" w:rsidRPr="00783CDE" w:rsidRDefault="00437B0A" w:rsidP="00437B0A">
            <w:pPr>
              <w:widowControl w:val="0"/>
              <w:spacing w:line="239" w:lineRule="auto"/>
              <w:ind w:left="109" w:right="111" w:hanging="7"/>
              <w:rPr>
                <w:rFonts w:ascii="Candara" w:eastAsia="Candara" w:hAnsi="Candara" w:cs="Arial"/>
                <w:sz w:val="14"/>
                <w:szCs w:val="14"/>
              </w:rPr>
            </w:pPr>
            <w:r w:rsidRPr="00783CDE">
              <w:rPr>
                <w:rFonts w:ascii="Candara" w:eastAsia="Candara" w:hAnsi="Candara" w:cs="Arial"/>
                <w:sz w:val="14"/>
                <w:szCs w:val="14"/>
              </w:rPr>
              <w:t>El lenguaje visual  (relaciones espaciales, elementos conceptuales, interrelación de formas, la  tridimensionalidad;  el cuerpo y el objeto)</w:t>
            </w:r>
          </w:p>
        </w:tc>
        <w:tc>
          <w:tcPr>
            <w:tcW w:w="2861" w:type="dxa"/>
          </w:tcPr>
          <w:p w14:paraId="39BA109C" w14:textId="77777777"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Taller interactivo</w:t>
            </w:r>
            <w:r w:rsidRPr="00783CDE">
              <w:rPr>
                <w:rFonts w:ascii="Candara" w:eastAsiaTheme="minorHAnsi" w:hAnsi="Candara" w:cs="Arial"/>
                <w:color w:val="auto"/>
                <w:kern w:val="2"/>
                <w:sz w:val="14"/>
                <w:szCs w:val="14"/>
                <w:lang w:val="es-ES_tradnl" w:eastAsia="en-US"/>
                <w14:ligatures w14:val="standardContextual"/>
              </w:rPr>
              <w:t>: Ejercicios prácticos donde los estudiantes trabajen con modelos tridimensionales simples (papel o materiales básicos) para explorar relaciones espaciales y formas.</w:t>
            </w:r>
          </w:p>
          <w:p w14:paraId="7B3D9402" w14:textId="1A729B3C"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Análisis guiado</w:t>
            </w:r>
            <w:r w:rsidRPr="00783CDE">
              <w:rPr>
                <w:rFonts w:ascii="Candara" w:eastAsiaTheme="minorHAnsi" w:hAnsi="Candara" w:cs="Arial"/>
                <w:color w:val="auto"/>
                <w:kern w:val="2"/>
                <w:sz w:val="14"/>
                <w:szCs w:val="14"/>
                <w:lang w:val="es-ES_tradnl" w:eastAsia="en-US"/>
                <w14:ligatures w14:val="standardContextual"/>
              </w:rPr>
              <w:t>: Observación y discusión de ejemplos visuales que muestren cómo se integra el cuerpo y el objeto en la tridimensionalidad escénica.</w:t>
            </w:r>
          </w:p>
          <w:p w14:paraId="4500B369" w14:textId="5A306258" w:rsidR="00A73530" w:rsidRPr="00783CDE" w:rsidRDefault="00A73530" w:rsidP="00A73530">
            <w:pPr>
              <w:ind w:right="-170"/>
              <w:rPr>
                <w:rFonts w:ascii="Candara" w:hAnsi="Candara" w:cs="Arial"/>
                <w:iCs/>
                <w:sz w:val="14"/>
                <w:szCs w:val="14"/>
                <w:lang w:val="es-ES"/>
              </w:rPr>
            </w:pPr>
          </w:p>
        </w:tc>
        <w:tc>
          <w:tcPr>
            <w:tcW w:w="2349" w:type="dxa"/>
            <w:gridSpan w:val="2"/>
          </w:tcPr>
          <w:p w14:paraId="6263E08F" w14:textId="5673498A"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Ejercicios de observación</w:t>
            </w:r>
            <w:r w:rsidRPr="00783CDE">
              <w:rPr>
                <w:rFonts w:ascii="Candara" w:eastAsiaTheme="minorHAnsi" w:hAnsi="Candara" w:cs="Arial"/>
                <w:color w:val="auto"/>
                <w:kern w:val="2"/>
                <w:sz w:val="14"/>
                <w:szCs w:val="14"/>
                <w:lang w:val="es-ES_tradnl" w:eastAsia="en-US"/>
                <w14:ligatures w14:val="standardContextual"/>
              </w:rPr>
              <w:t>: analizar una escena teatral o película, identificando el uso de relaciones espaciales y tridimensionalidad.</w:t>
            </w:r>
          </w:p>
          <w:p w14:paraId="2CAAADDC" w14:textId="402A20E8"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Diseño conceptual</w:t>
            </w:r>
            <w:r w:rsidRPr="00783CDE">
              <w:rPr>
                <w:rFonts w:ascii="Candara" w:eastAsiaTheme="minorHAnsi" w:hAnsi="Candara" w:cs="Arial"/>
                <w:color w:val="auto"/>
                <w:kern w:val="2"/>
                <w:sz w:val="14"/>
                <w:szCs w:val="14"/>
                <w:lang w:val="es-ES_tradnl" w:eastAsia="en-US"/>
                <w14:ligatures w14:val="standardContextual"/>
              </w:rPr>
              <w:t>: Desarrollo de bocetos que represente la interacción entre cuerpo, objeto y espacio.</w:t>
            </w:r>
          </w:p>
          <w:p w14:paraId="46EFA214" w14:textId="320E6DF7" w:rsidR="00A73530" w:rsidRPr="00783CDE" w:rsidRDefault="00A73530" w:rsidP="00A73530">
            <w:pPr>
              <w:rPr>
                <w:rFonts w:ascii="Candara" w:hAnsi="Candara" w:cs="Arial"/>
                <w:iCs/>
                <w:sz w:val="14"/>
                <w:szCs w:val="14"/>
                <w:lang w:val="es-ES"/>
              </w:rPr>
            </w:pPr>
          </w:p>
        </w:tc>
        <w:tc>
          <w:tcPr>
            <w:tcW w:w="2344" w:type="dxa"/>
          </w:tcPr>
          <w:p w14:paraId="675F8CFC" w14:textId="57B082E7"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Análisis de escenas</w:t>
            </w:r>
            <w:r w:rsidRPr="00783CDE">
              <w:rPr>
                <w:rFonts w:ascii="Candara" w:eastAsiaTheme="minorHAnsi" w:hAnsi="Candara" w:cs="Arial"/>
                <w:color w:val="auto"/>
                <w:kern w:val="2"/>
                <w:sz w:val="14"/>
                <w:szCs w:val="14"/>
                <w:lang w:val="es-ES_tradnl" w:eastAsia="en-US"/>
                <w14:ligatures w14:val="standardContextual"/>
              </w:rPr>
              <w:t xml:space="preserve">: Entrega escrita que detalle el uso del lenguaje visual en la escena analizada. </w:t>
            </w:r>
          </w:p>
          <w:p w14:paraId="091B1C99" w14:textId="3EE9BC49"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Entrega de bocetos</w:t>
            </w:r>
            <w:r w:rsidRPr="00783CDE">
              <w:rPr>
                <w:rFonts w:ascii="Candara" w:eastAsiaTheme="minorHAnsi" w:hAnsi="Candara" w:cs="Arial"/>
                <w:color w:val="auto"/>
                <w:kern w:val="2"/>
                <w:sz w:val="14"/>
                <w:szCs w:val="14"/>
                <w:lang w:val="es-ES_tradnl" w:eastAsia="en-US"/>
                <w14:ligatures w14:val="standardContextual"/>
              </w:rPr>
              <w:t>: Evaluación de la claridad conceptual y la creatividad en el diseño.</w:t>
            </w:r>
          </w:p>
          <w:p w14:paraId="226D9EF4" w14:textId="7024C08B"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p w14:paraId="593189D4" w14:textId="77777777" w:rsidR="00A73530" w:rsidRPr="00783CDE" w:rsidRDefault="00A73530" w:rsidP="00437B0A">
            <w:pPr>
              <w:rPr>
                <w:rFonts w:ascii="Candara" w:hAnsi="Candara" w:cs="Arial"/>
                <w:iCs/>
                <w:sz w:val="14"/>
                <w:szCs w:val="14"/>
                <w:lang w:val="es-ES"/>
              </w:rPr>
            </w:pPr>
          </w:p>
        </w:tc>
        <w:tc>
          <w:tcPr>
            <w:tcW w:w="2481" w:type="dxa"/>
          </w:tcPr>
          <w:p w14:paraId="4F7E07D9" w14:textId="69BB3844"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Boceto que refleje la comprensión del lenguaje visual en la escenografía.</w:t>
            </w:r>
          </w:p>
          <w:p w14:paraId="30FFE554" w14:textId="77777777" w:rsidR="00943C7C" w:rsidRPr="00783CDE" w:rsidRDefault="00943C7C" w:rsidP="00943C7C">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Análisis que demuestre la capacidad crítica del estudiante.</w:t>
            </w:r>
          </w:p>
          <w:p w14:paraId="32EAFC7C" w14:textId="640D84A8" w:rsidR="00943C7C" w:rsidRPr="00783CDE" w:rsidRDefault="00943C7C" w:rsidP="00943C7C">
            <w:pPr>
              <w:tabs>
                <w:tab w:val="left" w:pos="455"/>
              </w:tabs>
              <w:rPr>
                <w:rFonts w:ascii="Candara" w:hAnsi="Candara" w:cs="Arial"/>
                <w:sz w:val="14"/>
                <w:szCs w:val="14"/>
                <w:lang w:val="es-ES"/>
              </w:rPr>
            </w:pPr>
          </w:p>
        </w:tc>
      </w:tr>
      <w:tr w:rsidR="00A73530" w:rsidRPr="00783CDE" w14:paraId="45146E72" w14:textId="77777777" w:rsidTr="00F1058D">
        <w:tc>
          <w:tcPr>
            <w:tcW w:w="753" w:type="dxa"/>
          </w:tcPr>
          <w:p w14:paraId="7C4300A8" w14:textId="27482CD5" w:rsidR="00A73530" w:rsidRPr="00783CDE" w:rsidRDefault="00E11813" w:rsidP="00437B0A">
            <w:pPr>
              <w:jc w:val="center"/>
              <w:rPr>
                <w:rFonts w:ascii="Candara" w:hAnsi="Candara" w:cs="Arial"/>
                <w:sz w:val="14"/>
                <w:szCs w:val="14"/>
              </w:rPr>
            </w:pPr>
            <w:r w:rsidRPr="00783CDE">
              <w:rPr>
                <w:rFonts w:ascii="Candara" w:hAnsi="Candara" w:cs="Arial"/>
                <w:sz w:val="14"/>
                <w:szCs w:val="14"/>
              </w:rPr>
              <w:t>7</w:t>
            </w:r>
          </w:p>
        </w:tc>
        <w:tc>
          <w:tcPr>
            <w:tcW w:w="2757" w:type="dxa"/>
          </w:tcPr>
          <w:p w14:paraId="317D2884" w14:textId="37B7431E" w:rsidR="00A73530" w:rsidRPr="00783CDE" w:rsidRDefault="00437B0A" w:rsidP="00437B0A">
            <w:pPr>
              <w:widowControl w:val="0"/>
              <w:spacing w:line="239" w:lineRule="auto"/>
              <w:ind w:left="109" w:right="111" w:hanging="7"/>
              <w:rPr>
                <w:rFonts w:ascii="Candara" w:eastAsia="Candara" w:hAnsi="Candara" w:cs="Arial"/>
                <w:sz w:val="14"/>
                <w:szCs w:val="14"/>
              </w:rPr>
            </w:pPr>
            <w:r w:rsidRPr="00783CDE">
              <w:rPr>
                <w:rFonts w:ascii="Candara" w:eastAsia="Candara" w:hAnsi="Candara" w:cs="Arial"/>
                <w:sz w:val="14"/>
                <w:szCs w:val="14"/>
              </w:rPr>
              <w:t>Organización de</w:t>
            </w:r>
            <w:r w:rsidR="000025E8" w:rsidRPr="00783CDE">
              <w:rPr>
                <w:rFonts w:ascii="Candara" w:eastAsia="Candara" w:hAnsi="Candara" w:cs="Arial"/>
                <w:sz w:val="14"/>
                <w:szCs w:val="14"/>
              </w:rPr>
              <w:t xml:space="preserve"> los aspectos fundamentales de</w:t>
            </w:r>
            <w:r w:rsidRPr="00783CDE">
              <w:rPr>
                <w:rFonts w:ascii="Candara" w:eastAsia="Candara" w:hAnsi="Candara" w:cs="Arial"/>
                <w:sz w:val="14"/>
                <w:szCs w:val="14"/>
              </w:rPr>
              <w:t>l  hecho escénico (El  qué</w:t>
            </w:r>
            <w:r w:rsidR="0034049D" w:rsidRPr="00783CDE">
              <w:rPr>
                <w:rFonts w:ascii="Candara" w:eastAsia="Candara" w:hAnsi="Candara" w:cs="Arial"/>
                <w:sz w:val="14"/>
                <w:szCs w:val="14"/>
              </w:rPr>
              <w:t xml:space="preserve"> -función-</w:t>
            </w:r>
            <w:r w:rsidRPr="00783CDE">
              <w:rPr>
                <w:rFonts w:ascii="Candara" w:eastAsia="Candara" w:hAnsi="Candara" w:cs="Arial"/>
                <w:sz w:val="14"/>
                <w:szCs w:val="14"/>
              </w:rPr>
              <w:t xml:space="preserve">, </w:t>
            </w:r>
            <w:r w:rsidR="0034049D" w:rsidRPr="00783CDE">
              <w:rPr>
                <w:rFonts w:ascii="Candara" w:eastAsia="Candara" w:hAnsi="Candara" w:cs="Arial"/>
                <w:sz w:val="14"/>
                <w:szCs w:val="14"/>
              </w:rPr>
              <w:t>A q</w:t>
            </w:r>
            <w:r w:rsidRPr="00783CDE">
              <w:rPr>
                <w:rFonts w:ascii="Candara" w:eastAsia="Candara" w:hAnsi="Candara" w:cs="Arial"/>
                <w:sz w:val="14"/>
                <w:szCs w:val="14"/>
              </w:rPr>
              <w:t>uién</w:t>
            </w:r>
            <w:r w:rsidR="0034049D" w:rsidRPr="00783CDE">
              <w:rPr>
                <w:rFonts w:ascii="Candara" w:eastAsia="Candara" w:hAnsi="Candara" w:cs="Arial"/>
                <w:sz w:val="14"/>
                <w:szCs w:val="14"/>
              </w:rPr>
              <w:t xml:space="preserve"> -publico-</w:t>
            </w:r>
            <w:r w:rsidRPr="00783CDE">
              <w:rPr>
                <w:rFonts w:ascii="Candara" w:eastAsia="Candara" w:hAnsi="Candara" w:cs="Arial"/>
                <w:sz w:val="14"/>
                <w:szCs w:val="14"/>
              </w:rPr>
              <w:t>, Dónde</w:t>
            </w:r>
            <w:r w:rsidR="0034049D" w:rsidRPr="00783CDE">
              <w:rPr>
                <w:rFonts w:ascii="Candara" w:eastAsia="Candara" w:hAnsi="Candara" w:cs="Arial"/>
                <w:sz w:val="14"/>
                <w:szCs w:val="14"/>
              </w:rPr>
              <w:t xml:space="preserve"> -espacio escénico-</w:t>
            </w:r>
            <w:r w:rsidRPr="00783CDE">
              <w:rPr>
                <w:rFonts w:ascii="Candara" w:eastAsia="Candara" w:hAnsi="Candara" w:cs="Arial"/>
                <w:sz w:val="14"/>
                <w:szCs w:val="14"/>
              </w:rPr>
              <w:t xml:space="preserve">,  </w:t>
            </w:r>
            <w:r w:rsidR="0034049D" w:rsidRPr="00783CDE">
              <w:rPr>
                <w:rFonts w:ascii="Candara" w:eastAsia="Candara" w:hAnsi="Candara" w:cs="Arial"/>
                <w:sz w:val="14"/>
                <w:szCs w:val="14"/>
              </w:rPr>
              <w:t>D</w:t>
            </w:r>
            <w:r w:rsidRPr="00783CDE">
              <w:rPr>
                <w:rFonts w:ascii="Candara" w:eastAsia="Candara" w:hAnsi="Candara" w:cs="Arial"/>
                <w:sz w:val="14"/>
                <w:szCs w:val="14"/>
              </w:rPr>
              <w:t>e qué forma</w:t>
            </w:r>
            <w:r w:rsidR="0034049D" w:rsidRPr="00783CDE">
              <w:rPr>
                <w:rFonts w:ascii="Candara" w:eastAsia="Candara" w:hAnsi="Candara" w:cs="Arial"/>
                <w:sz w:val="14"/>
                <w:szCs w:val="14"/>
              </w:rPr>
              <w:t xml:space="preserve"> -creativos</w:t>
            </w:r>
            <w:r w:rsidRPr="00783CDE">
              <w:rPr>
                <w:rFonts w:ascii="Candara" w:eastAsia="Candara" w:hAnsi="Candara" w:cs="Arial"/>
                <w:sz w:val="14"/>
                <w:szCs w:val="14"/>
              </w:rPr>
              <w:t xml:space="preserve">, </w:t>
            </w:r>
            <w:r w:rsidR="0034049D" w:rsidRPr="00783CDE">
              <w:rPr>
                <w:rFonts w:ascii="Candara" w:eastAsia="Candara" w:hAnsi="Candara" w:cs="Arial"/>
                <w:sz w:val="14"/>
                <w:szCs w:val="14"/>
              </w:rPr>
              <w:t>El c</w:t>
            </w:r>
            <w:r w:rsidRPr="00783CDE">
              <w:rPr>
                <w:rFonts w:ascii="Candara" w:eastAsia="Candara" w:hAnsi="Candara" w:cs="Arial"/>
                <w:sz w:val="14"/>
                <w:szCs w:val="14"/>
              </w:rPr>
              <w:t>ómo</w:t>
            </w:r>
            <w:r w:rsidR="0034049D" w:rsidRPr="00783CDE">
              <w:rPr>
                <w:rFonts w:ascii="Candara" w:eastAsia="Candara" w:hAnsi="Candara" w:cs="Arial"/>
                <w:sz w:val="14"/>
                <w:szCs w:val="14"/>
              </w:rPr>
              <w:t xml:space="preserve"> -producción-</w:t>
            </w:r>
            <w:r w:rsidRPr="00783CDE">
              <w:rPr>
                <w:rFonts w:ascii="Candara" w:eastAsia="Candara" w:hAnsi="Candara" w:cs="Arial"/>
                <w:sz w:val="14"/>
                <w:szCs w:val="14"/>
              </w:rPr>
              <w:t>)</w:t>
            </w:r>
          </w:p>
        </w:tc>
        <w:tc>
          <w:tcPr>
            <w:tcW w:w="2861" w:type="dxa"/>
          </w:tcPr>
          <w:p w14:paraId="7F34F3A8" w14:textId="77777777" w:rsidR="00E96B98" w:rsidRPr="00783CDE" w:rsidRDefault="00E96B98" w:rsidP="00E96B98">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Exposición guiada</w:t>
            </w:r>
            <w:r w:rsidRPr="00783CDE">
              <w:rPr>
                <w:rFonts w:ascii="Candara" w:eastAsiaTheme="minorHAnsi" w:hAnsi="Candara" w:cs="Arial"/>
                <w:color w:val="auto"/>
                <w:kern w:val="2"/>
                <w:sz w:val="14"/>
                <w:szCs w:val="14"/>
                <w:lang w:val="es-ES_tradnl" w:eastAsia="en-US"/>
                <w14:ligatures w14:val="standardContextual"/>
              </w:rPr>
              <w:t>: Explicación de los elementos fundamentales del hecho escénico y su relación con el diseño escenográfico.</w:t>
            </w:r>
          </w:p>
          <w:p w14:paraId="2D747E5A" w14:textId="77777777" w:rsidR="00E96B98" w:rsidRPr="00783CDE" w:rsidRDefault="00E96B98" w:rsidP="00E96B98">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Simulación grupal</w:t>
            </w:r>
            <w:r w:rsidRPr="00783CDE">
              <w:rPr>
                <w:rFonts w:ascii="Candara" w:eastAsiaTheme="minorHAnsi" w:hAnsi="Candara" w:cs="Arial"/>
                <w:color w:val="auto"/>
                <w:kern w:val="2"/>
                <w:sz w:val="14"/>
                <w:szCs w:val="14"/>
                <w:lang w:val="es-ES_tradnl" w:eastAsia="en-US"/>
                <w14:ligatures w14:val="standardContextual"/>
              </w:rPr>
              <w:t>: Los estudiantes trabajarán en grupos para organizar un concepto escénico simple, definiendo el qué, quién, dónde, cómo y de qué forma.</w:t>
            </w:r>
          </w:p>
          <w:p w14:paraId="2988109E" w14:textId="77777777" w:rsidR="00A73530" w:rsidRPr="00783CDE" w:rsidRDefault="00A73530" w:rsidP="00A73530">
            <w:pPr>
              <w:rPr>
                <w:rFonts w:ascii="Candara" w:hAnsi="Candara" w:cs="Arial"/>
                <w:sz w:val="14"/>
                <w:szCs w:val="14"/>
                <w:lang w:val="es-ES"/>
              </w:rPr>
            </w:pPr>
          </w:p>
        </w:tc>
        <w:tc>
          <w:tcPr>
            <w:tcW w:w="2349" w:type="dxa"/>
            <w:gridSpan w:val="2"/>
          </w:tcPr>
          <w:p w14:paraId="49C2E23A" w14:textId="77777777" w:rsidR="0009592D" w:rsidRPr="00783CDE" w:rsidRDefault="0009592D" w:rsidP="0009592D">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w:t>
            </w:r>
            <w:r w:rsidRPr="00783CDE">
              <w:rPr>
                <w:rFonts w:ascii="Candara" w:eastAsiaTheme="minorHAnsi" w:hAnsi="Candara" w:cs="Arial"/>
                <w:sz w:val="14"/>
                <w:szCs w:val="14"/>
                <w:lang w:val="es-ES_tradnl"/>
              </w:rPr>
              <w:t xml:space="preserve"> </w:t>
            </w:r>
            <w:r w:rsidRPr="00783CDE">
              <w:rPr>
                <w:rFonts w:ascii="Candara" w:eastAsiaTheme="minorHAnsi" w:hAnsi="Candara" w:cs="Arial"/>
                <w:b/>
                <w:bCs/>
                <w:color w:val="auto"/>
                <w:kern w:val="2"/>
                <w:sz w:val="14"/>
                <w:szCs w:val="14"/>
                <w:lang w:val="es-ES_tradnl" w:eastAsia="en-US"/>
                <w14:ligatures w14:val="standardContextual"/>
              </w:rPr>
              <w:t>Lectura dirigida</w:t>
            </w:r>
            <w:r w:rsidRPr="00783CDE">
              <w:rPr>
                <w:rFonts w:ascii="Candara" w:eastAsiaTheme="minorHAnsi" w:hAnsi="Candara" w:cs="Arial"/>
                <w:color w:val="auto"/>
                <w:kern w:val="2"/>
                <w:sz w:val="14"/>
                <w:szCs w:val="14"/>
                <w:lang w:val="es-ES_tradnl" w:eastAsia="en-US"/>
                <w14:ligatures w14:val="standardContextual"/>
              </w:rPr>
              <w:t>:</w:t>
            </w:r>
          </w:p>
          <w:p w14:paraId="63F24DDF" w14:textId="4633ABE8" w:rsidR="00A73530" w:rsidRPr="00783CDE" w:rsidRDefault="0009592D"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ab/>
              <w:t>Lectura del capítulo I. Características del diseño escénico de Astudillo Nava, Arturo. (2016) Fundamentos del Diseño escenográfico. Ed. Paso de Gato. México. (pp.19–41) Los estudiantes responderán preguntas guía sobre cómo el diseño espacial influye en las posibilidades dramáticas y estéticas de una puesta en escena.</w:t>
            </w:r>
          </w:p>
        </w:tc>
        <w:tc>
          <w:tcPr>
            <w:tcW w:w="2344" w:type="dxa"/>
          </w:tcPr>
          <w:p w14:paraId="1732CEA9" w14:textId="6F2B38DD" w:rsidR="00E96B98" w:rsidRPr="00783CDE" w:rsidRDefault="00E96B98" w:rsidP="00E96B98">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Presentación grupal</w:t>
            </w:r>
            <w:r w:rsidRPr="00783CDE">
              <w:rPr>
                <w:rFonts w:ascii="Candara" w:eastAsiaTheme="minorHAnsi" w:hAnsi="Candara" w:cs="Arial"/>
                <w:color w:val="auto"/>
                <w:kern w:val="2"/>
                <w:sz w:val="14"/>
                <w:szCs w:val="14"/>
                <w:lang w:val="es-ES_tradnl" w:eastAsia="en-US"/>
                <w14:ligatures w14:val="standardContextual"/>
              </w:rPr>
              <w:t>: Evaluación de la claridad, cohesión y creatividad en la propuesta escénica.</w:t>
            </w:r>
          </w:p>
          <w:p w14:paraId="132EE1AB" w14:textId="77777777" w:rsidR="00E96B98" w:rsidRPr="00783CDE" w:rsidRDefault="00E96B98" w:rsidP="00E96B98">
            <w:pPr>
              <w:pStyle w:val="p2"/>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Entrega de esquema</w:t>
            </w:r>
            <w:r w:rsidRPr="00783CDE">
              <w:rPr>
                <w:rFonts w:ascii="Candara" w:eastAsiaTheme="minorHAnsi" w:hAnsi="Candara" w:cs="Arial"/>
                <w:color w:val="auto"/>
                <w:kern w:val="2"/>
                <w:sz w:val="14"/>
                <w:szCs w:val="14"/>
                <w:lang w:val="es-ES_tradnl" w:eastAsia="en-US"/>
                <w14:ligatures w14:val="standardContextual"/>
              </w:rPr>
              <w:t>: Revisión de la organización lógica y la coherencia del trabajo independiente.</w:t>
            </w:r>
          </w:p>
          <w:p w14:paraId="61A240FF" w14:textId="77777777" w:rsidR="00A73530" w:rsidRPr="00783CDE" w:rsidRDefault="00A73530" w:rsidP="00E96B98">
            <w:pPr>
              <w:tabs>
                <w:tab w:val="left" w:pos="460"/>
              </w:tabs>
              <w:ind w:left="57" w:hanging="142"/>
              <w:rPr>
                <w:rFonts w:ascii="Candara" w:hAnsi="Candara" w:cs="Arial"/>
                <w:sz w:val="14"/>
                <w:szCs w:val="14"/>
                <w:lang w:val="es-ES_tradnl"/>
              </w:rPr>
            </w:pPr>
          </w:p>
        </w:tc>
        <w:tc>
          <w:tcPr>
            <w:tcW w:w="2481" w:type="dxa"/>
          </w:tcPr>
          <w:p w14:paraId="71B9CBAB" w14:textId="77777777" w:rsidR="00E96B98" w:rsidRPr="00783CDE" w:rsidRDefault="00E96B98" w:rsidP="00E96B98">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Propuesta grupal que integre los conceptos trabajados.</w:t>
            </w:r>
          </w:p>
          <w:p w14:paraId="34D3A0C6" w14:textId="77777777" w:rsidR="00E96B98" w:rsidRPr="00783CDE" w:rsidRDefault="00E96B98" w:rsidP="00E96B98">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Esquema organizativo del hecho escénico.</w:t>
            </w:r>
          </w:p>
          <w:p w14:paraId="28A46070" w14:textId="77777777" w:rsidR="00A73530" w:rsidRPr="00783CDE" w:rsidRDefault="00A73530" w:rsidP="00E96B98">
            <w:pPr>
              <w:tabs>
                <w:tab w:val="left" w:pos="460"/>
              </w:tabs>
              <w:ind w:left="57" w:hanging="142"/>
              <w:rPr>
                <w:rFonts w:ascii="Candara" w:hAnsi="Candara" w:cs="Arial"/>
                <w:sz w:val="14"/>
                <w:szCs w:val="14"/>
                <w:lang w:val="es-ES_tradnl"/>
              </w:rPr>
            </w:pPr>
          </w:p>
        </w:tc>
      </w:tr>
      <w:tr w:rsidR="00437B0A" w:rsidRPr="00783CDE" w14:paraId="493ED53C" w14:textId="77777777" w:rsidTr="00F1058D">
        <w:tc>
          <w:tcPr>
            <w:tcW w:w="753" w:type="dxa"/>
          </w:tcPr>
          <w:p w14:paraId="5EF94AF7" w14:textId="10D1F4A5" w:rsidR="00437B0A" w:rsidRPr="00783CDE" w:rsidRDefault="00E11813" w:rsidP="00437B0A">
            <w:pPr>
              <w:jc w:val="center"/>
              <w:rPr>
                <w:rFonts w:ascii="Candara" w:hAnsi="Candara" w:cs="Arial"/>
                <w:sz w:val="14"/>
                <w:szCs w:val="14"/>
              </w:rPr>
            </w:pPr>
            <w:r w:rsidRPr="00783CDE">
              <w:rPr>
                <w:rFonts w:ascii="Candara" w:hAnsi="Candara" w:cs="Arial"/>
                <w:sz w:val="14"/>
                <w:szCs w:val="14"/>
              </w:rPr>
              <w:t>8</w:t>
            </w:r>
          </w:p>
        </w:tc>
        <w:tc>
          <w:tcPr>
            <w:tcW w:w="2757" w:type="dxa"/>
          </w:tcPr>
          <w:p w14:paraId="1CBDCD22" w14:textId="416FE914" w:rsidR="00437B0A" w:rsidRPr="00783CDE" w:rsidRDefault="00437B0A" w:rsidP="00437B0A">
            <w:pPr>
              <w:widowControl w:val="0"/>
              <w:spacing w:line="239" w:lineRule="auto"/>
              <w:ind w:left="109" w:right="111" w:hanging="7"/>
              <w:rPr>
                <w:rFonts w:ascii="Candara" w:eastAsia="Candara" w:hAnsi="Candara" w:cs="Arial"/>
                <w:sz w:val="14"/>
                <w:szCs w:val="14"/>
              </w:rPr>
            </w:pPr>
            <w:r w:rsidRPr="00783CDE">
              <w:rPr>
                <w:rFonts w:ascii="Candara" w:eastAsia="Candara" w:hAnsi="Candara" w:cs="Arial"/>
                <w:sz w:val="14"/>
                <w:szCs w:val="14"/>
              </w:rPr>
              <w:t>Etapa 1. Preparación del proyecto  (Lecturas, registro  de primeras impresiones, lectura analítica, documentación, El texto como  fuente</w:t>
            </w:r>
            <w:r w:rsidR="001D5D37" w:rsidRPr="00783CDE">
              <w:rPr>
                <w:rFonts w:ascii="Candara" w:eastAsia="Candara" w:hAnsi="Candara" w:cs="Arial"/>
                <w:sz w:val="14"/>
                <w:szCs w:val="14"/>
              </w:rPr>
              <w:t>, el trabajo con el director de escena</w:t>
            </w:r>
            <w:r w:rsidRPr="00783CDE">
              <w:rPr>
                <w:rFonts w:ascii="Candara" w:eastAsia="Candara" w:hAnsi="Candara" w:cs="Arial"/>
                <w:sz w:val="14"/>
                <w:szCs w:val="14"/>
              </w:rPr>
              <w:t>)</w:t>
            </w:r>
          </w:p>
        </w:tc>
        <w:tc>
          <w:tcPr>
            <w:tcW w:w="2861" w:type="dxa"/>
          </w:tcPr>
          <w:p w14:paraId="7FE56C1E"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Taller de análisis textual</w:t>
            </w:r>
            <w:r w:rsidRPr="00783CDE">
              <w:rPr>
                <w:rFonts w:ascii="Candara" w:eastAsiaTheme="minorHAnsi" w:hAnsi="Candara" w:cs="Arial"/>
                <w:color w:val="auto"/>
                <w:kern w:val="2"/>
                <w:sz w:val="14"/>
                <w:szCs w:val="14"/>
                <w:lang w:val="es-ES_tradnl" w:eastAsia="en-US"/>
                <w14:ligatures w14:val="standardContextual"/>
              </w:rPr>
              <w:t>: Lectura y discusión guiada de un texto dramático, identificando elementos que informen el diseño escenográfico.</w:t>
            </w:r>
          </w:p>
          <w:p w14:paraId="1F71B050"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Registro de ideas</w:t>
            </w:r>
            <w:r w:rsidRPr="00783CDE">
              <w:rPr>
                <w:rFonts w:ascii="Candara" w:eastAsiaTheme="minorHAnsi" w:hAnsi="Candara" w:cs="Arial"/>
                <w:color w:val="auto"/>
                <w:kern w:val="2"/>
                <w:sz w:val="14"/>
                <w:szCs w:val="14"/>
                <w:lang w:val="es-ES_tradnl" w:eastAsia="en-US"/>
                <w14:ligatures w14:val="standardContextual"/>
              </w:rPr>
              <w:t>: Ejercicio grupal para generar primeras impresiones y conceptos visuales a partir del texto.</w:t>
            </w:r>
          </w:p>
          <w:p w14:paraId="38735E4E" w14:textId="77777777" w:rsidR="00437B0A" w:rsidRPr="00783CDE" w:rsidRDefault="00437B0A" w:rsidP="00226704">
            <w:pPr>
              <w:tabs>
                <w:tab w:val="left" w:pos="460"/>
              </w:tabs>
              <w:ind w:left="57" w:hanging="142"/>
              <w:rPr>
                <w:rFonts w:ascii="Candara" w:hAnsi="Candara" w:cs="Arial"/>
                <w:sz w:val="14"/>
                <w:szCs w:val="14"/>
                <w:lang w:val="es-ES_tradnl"/>
              </w:rPr>
            </w:pPr>
          </w:p>
        </w:tc>
        <w:tc>
          <w:tcPr>
            <w:tcW w:w="2349" w:type="dxa"/>
            <w:gridSpan w:val="2"/>
          </w:tcPr>
          <w:p w14:paraId="66102AFE"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Lectura y análisis</w:t>
            </w:r>
            <w:r w:rsidRPr="00783CDE">
              <w:rPr>
                <w:rFonts w:ascii="Candara" w:eastAsiaTheme="minorHAnsi" w:hAnsi="Candara" w:cs="Arial"/>
                <w:color w:val="auto"/>
                <w:kern w:val="2"/>
                <w:sz w:val="14"/>
                <w:szCs w:val="14"/>
                <w:lang w:val="es-ES_tradnl" w:eastAsia="en-US"/>
                <w14:ligatures w14:val="standardContextual"/>
              </w:rPr>
              <w:t>: Los estudiantes leerán un texto y elaborarán un registro analítico de ideas y referencias visuales.</w:t>
            </w:r>
          </w:p>
          <w:p w14:paraId="154E4584"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Investigación documental</w:t>
            </w:r>
            <w:r w:rsidRPr="00783CDE">
              <w:rPr>
                <w:rFonts w:ascii="Candara" w:eastAsiaTheme="minorHAnsi" w:hAnsi="Candara" w:cs="Arial"/>
                <w:color w:val="auto"/>
                <w:kern w:val="2"/>
                <w:sz w:val="14"/>
                <w:szCs w:val="14"/>
                <w:lang w:val="es-ES_tradnl" w:eastAsia="en-US"/>
                <w14:ligatures w14:val="standardContextual"/>
              </w:rPr>
              <w:t>: Búsqueda de material visual y conceptual relacionado con el texto asignado.</w:t>
            </w:r>
          </w:p>
          <w:p w14:paraId="3CF59EB8" w14:textId="77777777" w:rsidR="00437B0A" w:rsidRPr="00783CDE" w:rsidRDefault="00437B0A" w:rsidP="00226704">
            <w:pPr>
              <w:tabs>
                <w:tab w:val="left" w:pos="460"/>
              </w:tabs>
              <w:ind w:left="57" w:hanging="142"/>
              <w:rPr>
                <w:rFonts w:ascii="Candara" w:hAnsi="Candara" w:cs="Arial"/>
                <w:sz w:val="14"/>
                <w:szCs w:val="14"/>
                <w:lang w:val="es-ES_tradnl"/>
              </w:rPr>
            </w:pPr>
          </w:p>
        </w:tc>
        <w:tc>
          <w:tcPr>
            <w:tcW w:w="2344" w:type="dxa"/>
          </w:tcPr>
          <w:p w14:paraId="1F5C1D6B"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Registro analítico</w:t>
            </w:r>
            <w:r w:rsidRPr="00783CDE">
              <w:rPr>
                <w:rFonts w:ascii="Candara" w:eastAsiaTheme="minorHAnsi" w:hAnsi="Candara" w:cs="Arial"/>
                <w:color w:val="auto"/>
                <w:kern w:val="2"/>
                <w:sz w:val="14"/>
                <w:szCs w:val="14"/>
                <w:lang w:val="es-ES_tradnl" w:eastAsia="en-US"/>
                <w14:ligatures w14:val="standardContextual"/>
              </w:rPr>
              <w:t>: Evaluación de la profundidad y organización del registro de ideas.</w:t>
            </w:r>
          </w:p>
          <w:p w14:paraId="2BE155AF"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Entrega de material documental</w:t>
            </w:r>
            <w:r w:rsidRPr="00783CDE">
              <w:rPr>
                <w:rFonts w:ascii="Candara" w:eastAsiaTheme="minorHAnsi" w:hAnsi="Candara" w:cs="Arial"/>
                <w:color w:val="auto"/>
                <w:kern w:val="2"/>
                <w:sz w:val="14"/>
                <w:szCs w:val="14"/>
                <w:lang w:val="es-ES_tradnl" w:eastAsia="en-US"/>
                <w14:ligatures w14:val="standardContextual"/>
              </w:rPr>
              <w:t>: Revisión de la relevancia y variedad de los materiales recopilados.</w:t>
            </w:r>
          </w:p>
          <w:p w14:paraId="35D6BE27" w14:textId="77777777" w:rsidR="00437B0A" w:rsidRPr="00783CDE" w:rsidRDefault="00437B0A" w:rsidP="00226704">
            <w:pPr>
              <w:tabs>
                <w:tab w:val="left" w:pos="460"/>
              </w:tabs>
              <w:ind w:left="57" w:hanging="142"/>
              <w:rPr>
                <w:rFonts w:ascii="Candara" w:hAnsi="Candara" w:cs="Arial"/>
                <w:sz w:val="14"/>
                <w:szCs w:val="14"/>
                <w:lang w:val="es-ES_tradnl"/>
              </w:rPr>
            </w:pPr>
          </w:p>
        </w:tc>
        <w:tc>
          <w:tcPr>
            <w:tcW w:w="2481" w:type="dxa"/>
          </w:tcPr>
          <w:p w14:paraId="715F0887"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Registro analítico de primeras impresiones y conceptos visuales.</w:t>
            </w:r>
          </w:p>
          <w:p w14:paraId="65D71335"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Material documental que demuestre el proceso de investigación.</w:t>
            </w:r>
          </w:p>
          <w:p w14:paraId="0A49B8AF" w14:textId="77777777" w:rsidR="00437B0A" w:rsidRPr="00783CDE" w:rsidRDefault="00437B0A" w:rsidP="00226704">
            <w:pPr>
              <w:tabs>
                <w:tab w:val="left" w:pos="460"/>
              </w:tabs>
              <w:ind w:left="57" w:hanging="142"/>
              <w:rPr>
                <w:rFonts w:ascii="Candara" w:hAnsi="Candara" w:cs="Arial"/>
                <w:sz w:val="14"/>
                <w:szCs w:val="14"/>
                <w:lang w:val="es-ES_tradnl"/>
              </w:rPr>
            </w:pPr>
          </w:p>
        </w:tc>
      </w:tr>
      <w:tr w:rsidR="00437B0A" w:rsidRPr="00783CDE" w14:paraId="24B9E478" w14:textId="77777777" w:rsidTr="00F1058D">
        <w:tc>
          <w:tcPr>
            <w:tcW w:w="753" w:type="dxa"/>
          </w:tcPr>
          <w:p w14:paraId="51F0A518" w14:textId="47674CF9" w:rsidR="00437B0A" w:rsidRPr="00783CDE" w:rsidRDefault="00E11813" w:rsidP="00437B0A">
            <w:pPr>
              <w:jc w:val="center"/>
              <w:rPr>
                <w:rFonts w:ascii="Candara" w:hAnsi="Candara" w:cs="Arial"/>
                <w:sz w:val="14"/>
                <w:szCs w:val="14"/>
              </w:rPr>
            </w:pPr>
            <w:r w:rsidRPr="00783CDE">
              <w:rPr>
                <w:rFonts w:ascii="Candara" w:hAnsi="Candara" w:cs="Arial"/>
                <w:sz w:val="14"/>
                <w:szCs w:val="14"/>
              </w:rPr>
              <w:t>9</w:t>
            </w:r>
          </w:p>
        </w:tc>
        <w:tc>
          <w:tcPr>
            <w:tcW w:w="2757" w:type="dxa"/>
          </w:tcPr>
          <w:p w14:paraId="17FA5DCB" w14:textId="1880CA62" w:rsidR="00437B0A" w:rsidRPr="00783CDE" w:rsidRDefault="00437B0A" w:rsidP="00437B0A">
            <w:pPr>
              <w:widowControl w:val="0"/>
              <w:spacing w:line="239" w:lineRule="auto"/>
              <w:ind w:left="109" w:right="111" w:hanging="7"/>
              <w:rPr>
                <w:rFonts w:ascii="Candara" w:eastAsia="Candara" w:hAnsi="Candara" w:cs="Arial"/>
                <w:sz w:val="14"/>
                <w:szCs w:val="14"/>
              </w:rPr>
            </w:pPr>
            <w:r w:rsidRPr="00783CDE">
              <w:rPr>
                <w:rFonts w:ascii="Candara" w:eastAsia="Candara" w:hAnsi="Candara" w:cs="Arial"/>
                <w:sz w:val="14"/>
                <w:szCs w:val="14"/>
              </w:rPr>
              <w:t>Etapa 2. Definición  del proyecto (El  trabajo en equipo</w:t>
            </w:r>
            <w:r w:rsidR="000025E8" w:rsidRPr="00783CDE">
              <w:rPr>
                <w:rFonts w:ascii="Candara" w:eastAsia="Candara" w:hAnsi="Candara" w:cs="Arial"/>
                <w:sz w:val="14"/>
                <w:szCs w:val="14"/>
              </w:rPr>
              <w:t xml:space="preserve"> -que se quiere contar</w:t>
            </w:r>
            <w:r w:rsidRPr="00783CDE">
              <w:rPr>
                <w:rFonts w:ascii="Candara" w:eastAsia="Candara" w:hAnsi="Candara" w:cs="Arial"/>
                <w:sz w:val="14"/>
                <w:szCs w:val="14"/>
              </w:rPr>
              <w:t>)</w:t>
            </w:r>
            <w:r w:rsidR="000025E8" w:rsidRPr="00783CDE">
              <w:rPr>
                <w:rFonts w:ascii="Candara" w:eastAsia="Candara" w:hAnsi="Candara" w:cs="Arial"/>
                <w:sz w:val="14"/>
                <w:szCs w:val="14"/>
              </w:rPr>
              <w:t xml:space="preserve"> </w:t>
            </w:r>
          </w:p>
        </w:tc>
        <w:tc>
          <w:tcPr>
            <w:tcW w:w="2861" w:type="dxa"/>
          </w:tcPr>
          <w:p w14:paraId="0CB6D404"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Dinámica grupal</w:t>
            </w:r>
            <w:r w:rsidRPr="00783CDE">
              <w:rPr>
                <w:rFonts w:ascii="Candara" w:eastAsiaTheme="minorHAnsi" w:hAnsi="Candara" w:cs="Arial"/>
                <w:color w:val="auto"/>
                <w:kern w:val="2"/>
                <w:sz w:val="14"/>
                <w:szCs w:val="14"/>
                <w:lang w:val="es-ES_tradnl" w:eastAsia="en-US"/>
                <w14:ligatures w14:val="standardContextual"/>
              </w:rPr>
              <w:t>: Simulación de reuniones de diseño escenográfico, donde los estudiantes definirán roles y colaborarán para concretar una propuesta inicial.</w:t>
            </w:r>
          </w:p>
          <w:p w14:paraId="5CF04FCE"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Retroalimentación colectiva</w:t>
            </w:r>
            <w:r w:rsidRPr="00783CDE">
              <w:rPr>
                <w:rFonts w:ascii="Candara" w:eastAsiaTheme="minorHAnsi" w:hAnsi="Candara" w:cs="Arial"/>
                <w:color w:val="auto"/>
                <w:kern w:val="2"/>
                <w:sz w:val="14"/>
                <w:szCs w:val="14"/>
                <w:lang w:val="es-ES_tradnl" w:eastAsia="en-US"/>
                <w14:ligatures w14:val="standardContextual"/>
              </w:rPr>
              <w:t>: Revisión y ajuste de las propuestas grupales con orientación del docente.</w:t>
            </w:r>
          </w:p>
          <w:p w14:paraId="7AECE093" w14:textId="77777777" w:rsidR="00437B0A" w:rsidRPr="00783CDE" w:rsidRDefault="00437B0A" w:rsidP="00226704">
            <w:pPr>
              <w:tabs>
                <w:tab w:val="left" w:pos="460"/>
              </w:tabs>
              <w:ind w:left="57" w:hanging="142"/>
              <w:rPr>
                <w:rFonts w:ascii="Candara" w:hAnsi="Candara" w:cs="Arial"/>
                <w:sz w:val="14"/>
                <w:szCs w:val="14"/>
                <w:lang w:val="es-ES_tradnl"/>
              </w:rPr>
            </w:pPr>
          </w:p>
        </w:tc>
        <w:tc>
          <w:tcPr>
            <w:tcW w:w="2349" w:type="dxa"/>
            <w:gridSpan w:val="2"/>
          </w:tcPr>
          <w:p w14:paraId="7FDD59DB"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Desarrollo de propuesta</w:t>
            </w:r>
            <w:r w:rsidRPr="00783CDE">
              <w:rPr>
                <w:rFonts w:ascii="Candara" w:eastAsiaTheme="minorHAnsi" w:hAnsi="Candara" w:cs="Arial"/>
                <w:color w:val="auto"/>
                <w:kern w:val="2"/>
                <w:sz w:val="14"/>
                <w:szCs w:val="14"/>
                <w:lang w:val="es-ES_tradnl" w:eastAsia="en-US"/>
                <w14:ligatures w14:val="standardContextual"/>
              </w:rPr>
              <w:t>: Cada grupo consolidará un documento que detalle su propuesta escenográfica, integrando los conceptos discutidos.</w:t>
            </w:r>
          </w:p>
          <w:p w14:paraId="6C707191" w14:textId="77777777" w:rsidR="00437B0A" w:rsidRPr="00783CDE" w:rsidRDefault="00437B0A" w:rsidP="00226704">
            <w:pPr>
              <w:tabs>
                <w:tab w:val="left" w:pos="460"/>
              </w:tabs>
              <w:ind w:left="57" w:hanging="142"/>
              <w:rPr>
                <w:rFonts w:ascii="Candara" w:hAnsi="Candara" w:cs="Arial"/>
                <w:sz w:val="14"/>
                <w:szCs w:val="14"/>
                <w:lang w:val="es-ES_tradnl"/>
              </w:rPr>
            </w:pPr>
          </w:p>
        </w:tc>
        <w:tc>
          <w:tcPr>
            <w:tcW w:w="2344" w:type="dxa"/>
          </w:tcPr>
          <w:p w14:paraId="3AAD4499"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Presentación grupal</w:t>
            </w:r>
            <w:r w:rsidRPr="00783CDE">
              <w:rPr>
                <w:rFonts w:ascii="Candara" w:eastAsiaTheme="minorHAnsi" w:hAnsi="Candara" w:cs="Arial"/>
                <w:color w:val="auto"/>
                <w:kern w:val="2"/>
                <w:sz w:val="14"/>
                <w:szCs w:val="14"/>
                <w:lang w:val="es-ES_tradnl" w:eastAsia="en-US"/>
                <w14:ligatures w14:val="standardContextual"/>
              </w:rPr>
              <w:t>: Evaluación de la claridad, cohesión y creatividad de la propuesta final.</w:t>
            </w:r>
          </w:p>
          <w:p w14:paraId="242D7E1F"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Autoevaluación y coevaluación</w:t>
            </w:r>
            <w:r w:rsidRPr="00783CDE">
              <w:rPr>
                <w:rFonts w:ascii="Candara" w:eastAsiaTheme="minorHAnsi" w:hAnsi="Candara" w:cs="Arial"/>
                <w:color w:val="auto"/>
                <w:kern w:val="2"/>
                <w:sz w:val="14"/>
                <w:szCs w:val="14"/>
                <w:lang w:val="es-ES_tradnl" w:eastAsia="en-US"/>
                <w14:ligatures w14:val="standardContextual"/>
              </w:rPr>
              <w:t>: Reflexión sobre el proceso de trabajo en equipo y la contribución individual.</w:t>
            </w:r>
          </w:p>
          <w:p w14:paraId="30C1C5C8" w14:textId="77777777" w:rsidR="00437B0A" w:rsidRPr="00783CDE" w:rsidRDefault="00437B0A" w:rsidP="00226704">
            <w:pPr>
              <w:tabs>
                <w:tab w:val="left" w:pos="460"/>
              </w:tabs>
              <w:ind w:left="57" w:hanging="142"/>
              <w:rPr>
                <w:rFonts w:ascii="Candara" w:hAnsi="Candara" w:cs="Arial"/>
                <w:sz w:val="14"/>
                <w:szCs w:val="14"/>
                <w:lang w:val="es-ES_tradnl"/>
              </w:rPr>
            </w:pPr>
          </w:p>
        </w:tc>
        <w:tc>
          <w:tcPr>
            <w:tcW w:w="2481" w:type="dxa"/>
          </w:tcPr>
          <w:p w14:paraId="3E78A106"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Documento detallado de la propuesta escenográfica.</w:t>
            </w:r>
          </w:p>
          <w:p w14:paraId="34C63CA5" w14:textId="77777777" w:rsidR="00226704" w:rsidRPr="00783CDE" w:rsidRDefault="00226704" w:rsidP="00226704">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Presentación que integre los conceptos trabajados y demuestre habilidades de colaboración.</w:t>
            </w:r>
          </w:p>
          <w:p w14:paraId="14CD581C" w14:textId="77777777" w:rsidR="00437B0A" w:rsidRPr="00783CDE" w:rsidRDefault="00437B0A" w:rsidP="00226704">
            <w:pPr>
              <w:tabs>
                <w:tab w:val="left" w:pos="460"/>
              </w:tabs>
              <w:ind w:left="57" w:hanging="142"/>
              <w:rPr>
                <w:rFonts w:ascii="Candara" w:hAnsi="Candara" w:cs="Arial"/>
                <w:sz w:val="14"/>
                <w:szCs w:val="14"/>
                <w:lang w:val="es-ES_tradnl"/>
              </w:rPr>
            </w:pPr>
          </w:p>
        </w:tc>
      </w:tr>
      <w:tr w:rsidR="00437B0A" w:rsidRPr="00783CDE" w14:paraId="78AC0E64" w14:textId="77777777" w:rsidTr="00F1058D">
        <w:tc>
          <w:tcPr>
            <w:tcW w:w="753" w:type="dxa"/>
          </w:tcPr>
          <w:p w14:paraId="7040ADDC" w14:textId="1C3973E4" w:rsidR="00437B0A" w:rsidRPr="00783CDE" w:rsidRDefault="00437B0A" w:rsidP="00437B0A">
            <w:pPr>
              <w:jc w:val="center"/>
              <w:rPr>
                <w:rFonts w:ascii="Candara" w:hAnsi="Candara" w:cs="Arial"/>
                <w:sz w:val="14"/>
                <w:szCs w:val="14"/>
              </w:rPr>
            </w:pPr>
          </w:p>
        </w:tc>
        <w:tc>
          <w:tcPr>
            <w:tcW w:w="2757" w:type="dxa"/>
          </w:tcPr>
          <w:p w14:paraId="7C5AD35E" w14:textId="77777777" w:rsidR="00437B0A" w:rsidRPr="00783CDE" w:rsidRDefault="00437B0A" w:rsidP="00A73530">
            <w:pPr>
              <w:rPr>
                <w:rFonts w:ascii="Candara" w:hAnsi="Candara" w:cs="Arial"/>
                <w:sz w:val="14"/>
                <w:szCs w:val="14"/>
              </w:rPr>
            </w:pPr>
          </w:p>
        </w:tc>
        <w:tc>
          <w:tcPr>
            <w:tcW w:w="2861" w:type="dxa"/>
          </w:tcPr>
          <w:p w14:paraId="436BC67E" w14:textId="77777777" w:rsidR="00437B0A" w:rsidRPr="00783CDE" w:rsidRDefault="00437B0A" w:rsidP="00A73530">
            <w:pPr>
              <w:rPr>
                <w:rFonts w:ascii="Candara" w:hAnsi="Candara" w:cs="Arial"/>
                <w:sz w:val="14"/>
                <w:szCs w:val="14"/>
              </w:rPr>
            </w:pPr>
          </w:p>
        </w:tc>
        <w:tc>
          <w:tcPr>
            <w:tcW w:w="2349" w:type="dxa"/>
            <w:gridSpan w:val="2"/>
          </w:tcPr>
          <w:p w14:paraId="18AAA7AB" w14:textId="77777777" w:rsidR="00437B0A" w:rsidRPr="00783CDE" w:rsidRDefault="00437B0A" w:rsidP="00A73530">
            <w:pPr>
              <w:rPr>
                <w:rFonts w:ascii="Candara" w:hAnsi="Candara" w:cs="Arial"/>
                <w:sz w:val="14"/>
                <w:szCs w:val="14"/>
              </w:rPr>
            </w:pPr>
          </w:p>
        </w:tc>
        <w:tc>
          <w:tcPr>
            <w:tcW w:w="2344" w:type="dxa"/>
          </w:tcPr>
          <w:p w14:paraId="65EF0111" w14:textId="77777777" w:rsidR="00437B0A" w:rsidRPr="00783CDE" w:rsidRDefault="00437B0A" w:rsidP="00A73530">
            <w:pPr>
              <w:rPr>
                <w:rFonts w:ascii="Candara" w:hAnsi="Candara" w:cs="Arial"/>
                <w:sz w:val="14"/>
                <w:szCs w:val="14"/>
              </w:rPr>
            </w:pPr>
          </w:p>
        </w:tc>
        <w:tc>
          <w:tcPr>
            <w:tcW w:w="2481" w:type="dxa"/>
          </w:tcPr>
          <w:p w14:paraId="1D08E0FD" w14:textId="77777777" w:rsidR="00437B0A" w:rsidRPr="00783CDE" w:rsidRDefault="00437B0A" w:rsidP="00A73530">
            <w:pPr>
              <w:rPr>
                <w:rFonts w:ascii="Candara" w:hAnsi="Candara" w:cs="Arial"/>
                <w:sz w:val="14"/>
                <w:szCs w:val="14"/>
              </w:rPr>
            </w:pPr>
          </w:p>
        </w:tc>
      </w:tr>
    </w:tbl>
    <w:p w14:paraId="3BDDE960" w14:textId="77777777" w:rsidR="00A73530" w:rsidRPr="00783CDE" w:rsidRDefault="00A73530" w:rsidP="00A73530">
      <w:pPr>
        <w:rPr>
          <w:rFonts w:ascii="Candara" w:hAnsi="Candara" w:cs="Arial"/>
          <w:sz w:val="8"/>
          <w:szCs w:val="8"/>
        </w:rPr>
      </w:pPr>
    </w:p>
    <w:p w14:paraId="4D5B337A" w14:textId="77777777" w:rsidR="00A73530" w:rsidRPr="00783CDE" w:rsidRDefault="00A73530" w:rsidP="00A73530">
      <w:pPr>
        <w:rPr>
          <w:rFonts w:ascii="Candara" w:hAnsi="Candara" w:cs="Arial"/>
          <w:sz w:val="20"/>
          <w:szCs w:val="20"/>
        </w:rPr>
      </w:pPr>
    </w:p>
    <w:p w14:paraId="48A6298A" w14:textId="77777777" w:rsidR="00130551" w:rsidRPr="00783CDE" w:rsidRDefault="00130551" w:rsidP="00A73530">
      <w:pPr>
        <w:rPr>
          <w:rFonts w:ascii="Candara" w:hAnsi="Candara" w:cs="Arial"/>
          <w:sz w:val="20"/>
          <w:szCs w:val="20"/>
        </w:rPr>
      </w:pPr>
    </w:p>
    <w:p w14:paraId="3D760605" w14:textId="77777777" w:rsidR="00130551" w:rsidRPr="00783CDE" w:rsidRDefault="00130551" w:rsidP="00A73530">
      <w:pPr>
        <w:rPr>
          <w:rFonts w:ascii="Candara" w:hAnsi="Candara" w:cs="Arial"/>
          <w:sz w:val="20"/>
          <w:szCs w:val="20"/>
        </w:rPr>
      </w:pPr>
    </w:p>
    <w:p w14:paraId="41BC620B" w14:textId="77777777" w:rsidR="001D5D37" w:rsidRPr="00783CDE" w:rsidRDefault="001D5D37" w:rsidP="00A73530">
      <w:pPr>
        <w:rPr>
          <w:rFonts w:ascii="Candara" w:hAnsi="Candara" w:cs="Arial"/>
          <w:sz w:val="20"/>
          <w:szCs w:val="20"/>
        </w:rPr>
      </w:pPr>
    </w:p>
    <w:p w14:paraId="4F41C818" w14:textId="77777777" w:rsidR="00130551" w:rsidRPr="00783CDE" w:rsidRDefault="00130551" w:rsidP="00A73530">
      <w:pPr>
        <w:rPr>
          <w:rFonts w:ascii="Candara" w:hAnsi="Candara" w:cs="Arial"/>
          <w:sz w:val="20"/>
          <w:szCs w:val="20"/>
        </w:rPr>
      </w:pPr>
    </w:p>
    <w:tbl>
      <w:tblPr>
        <w:tblStyle w:val="Tablaconcuadrcula"/>
        <w:tblW w:w="13545" w:type="dxa"/>
        <w:tblLook w:val="04A0" w:firstRow="1" w:lastRow="0" w:firstColumn="1" w:lastColumn="0" w:noHBand="0" w:noVBand="1"/>
      </w:tblPr>
      <w:tblGrid>
        <w:gridCol w:w="753"/>
        <w:gridCol w:w="2757"/>
        <w:gridCol w:w="2861"/>
        <w:gridCol w:w="457"/>
        <w:gridCol w:w="1892"/>
        <w:gridCol w:w="2344"/>
        <w:gridCol w:w="2481"/>
      </w:tblGrid>
      <w:tr w:rsidR="00A73530" w:rsidRPr="00783CDE" w14:paraId="0D1D5893" w14:textId="77777777" w:rsidTr="009D65F8">
        <w:tc>
          <w:tcPr>
            <w:tcW w:w="6828" w:type="dxa"/>
            <w:gridSpan w:val="4"/>
          </w:tcPr>
          <w:p w14:paraId="677C58FF" w14:textId="77777777" w:rsidR="00C45C02" w:rsidRPr="00783CDE" w:rsidRDefault="00A73530" w:rsidP="00C45C02">
            <w:pPr>
              <w:pStyle w:val="p1"/>
              <w:rPr>
                <w:rFonts w:ascii="Candara" w:eastAsiaTheme="minorHAnsi" w:hAnsi="Candara" w:cs="Arial"/>
                <w:b/>
                <w:bCs/>
                <w:color w:val="000000" w:themeColor="text1"/>
                <w:kern w:val="2"/>
                <w:sz w:val="15"/>
                <w:szCs w:val="15"/>
                <w:lang w:val="es-CO" w:eastAsia="en-US"/>
                <w14:ligatures w14:val="standardContextual"/>
              </w:rPr>
            </w:pPr>
            <w:r w:rsidRPr="00783CDE">
              <w:rPr>
                <w:rFonts w:ascii="Candara" w:eastAsiaTheme="minorHAnsi" w:hAnsi="Candara" w:cs="Arial"/>
                <w:b/>
                <w:bCs/>
                <w:color w:val="000000" w:themeColor="text1"/>
                <w:kern w:val="2"/>
                <w:sz w:val="15"/>
                <w:szCs w:val="15"/>
                <w:lang w:val="es-CO" w:eastAsia="en-US"/>
                <w14:ligatures w14:val="standardContextual"/>
              </w:rPr>
              <w:lastRenderedPageBreak/>
              <w:t>Unidad 3</w:t>
            </w:r>
            <w:r w:rsidR="00C45C02" w:rsidRPr="00783CDE">
              <w:rPr>
                <w:rFonts w:ascii="Candara" w:eastAsiaTheme="minorHAnsi" w:hAnsi="Candara" w:cs="Arial"/>
                <w:b/>
                <w:bCs/>
                <w:color w:val="000000" w:themeColor="text1"/>
                <w:kern w:val="2"/>
                <w:sz w:val="15"/>
                <w:szCs w:val="15"/>
                <w:lang w:val="es-CO" w:eastAsia="en-US"/>
                <w14:ligatures w14:val="standardContextual"/>
              </w:rPr>
              <w:t>:</w:t>
            </w:r>
            <w:r w:rsidR="00C45C02" w:rsidRPr="00783CDE">
              <w:rPr>
                <w:rFonts w:ascii="Candara" w:eastAsiaTheme="minorHAnsi" w:hAnsi="Candara" w:cs="Arial"/>
                <w:b/>
                <w:bCs/>
                <w:color w:val="000000" w:themeColor="text1"/>
                <w:kern w:val="2"/>
                <w:sz w:val="15"/>
                <w:szCs w:val="15"/>
                <w:lang w:val="es-CO" w:eastAsia="en-US"/>
                <w14:ligatures w14:val="standardContextual"/>
              </w:rPr>
              <w:br/>
              <w:t>DEL CONCEPTO A LA REALIDAD: DISEÑO, PRODUCCIÓN Y MATERIALIZACIÓN ESCENOGRÁFICA</w:t>
            </w:r>
          </w:p>
          <w:p w14:paraId="3ED2B05A" w14:textId="286F29F9" w:rsidR="00A73530" w:rsidRPr="00783CDE" w:rsidRDefault="00A73530" w:rsidP="00F1058D">
            <w:pPr>
              <w:rPr>
                <w:rFonts w:ascii="Candara" w:hAnsi="Candara" w:cs="Arial"/>
                <w:b/>
                <w:bCs/>
                <w:i/>
                <w:color w:val="000000" w:themeColor="text1"/>
                <w:sz w:val="14"/>
                <w:szCs w:val="14"/>
                <w:lang w:val="es-ES"/>
              </w:rPr>
            </w:pPr>
          </w:p>
        </w:tc>
        <w:tc>
          <w:tcPr>
            <w:tcW w:w="6717" w:type="dxa"/>
            <w:gridSpan w:val="3"/>
          </w:tcPr>
          <w:p w14:paraId="412914E7" w14:textId="1260051F" w:rsidR="00C45C02" w:rsidRPr="00783CDE" w:rsidRDefault="00A73530" w:rsidP="00C45C02">
            <w:pPr>
              <w:pStyle w:val="p1"/>
              <w:rPr>
                <w:rFonts w:ascii="Candara" w:hAnsi="Candara"/>
              </w:rPr>
            </w:pPr>
            <w:r w:rsidRPr="00783CDE">
              <w:rPr>
                <w:rFonts w:ascii="Candara" w:hAnsi="Candara" w:cs="Arial"/>
                <w:b/>
                <w:sz w:val="14"/>
                <w:szCs w:val="14"/>
              </w:rPr>
              <w:t>RA</w:t>
            </w:r>
            <w:r w:rsidRPr="00783CDE">
              <w:rPr>
                <w:rFonts w:ascii="Candara" w:hAnsi="Candara" w:cs="Arial"/>
                <w:sz w:val="14"/>
                <w:szCs w:val="14"/>
              </w:rPr>
              <w:t xml:space="preserve">: </w:t>
            </w:r>
            <w:r w:rsidR="00C45C02" w:rsidRPr="00783CDE">
              <w:rPr>
                <w:rFonts w:ascii="Candara" w:hAnsi="Candara" w:cs="Arial"/>
                <w:sz w:val="14"/>
                <w:szCs w:val="14"/>
              </w:rPr>
              <w:t xml:space="preserve">Al finalizar esta unidad, el estudiante contará con las bases necesarias para conceptualizar y desarrollar propuestas escenográficas, con conocimientos del diseño gráfico y volumétrico, así como nociones de teoría del color, luz (RGB) y pigmento (CMYK). Será capaz de elaborar </w:t>
            </w:r>
            <w:proofErr w:type="spellStart"/>
            <w:r w:rsidR="00C45C02" w:rsidRPr="00783CDE">
              <w:rPr>
                <w:rFonts w:ascii="Candara" w:hAnsi="Candara" w:cs="Arial"/>
                <w:sz w:val="14"/>
                <w:szCs w:val="14"/>
              </w:rPr>
              <w:t>moodboards</w:t>
            </w:r>
            <w:proofErr w:type="spellEnd"/>
            <w:r w:rsidR="00C45C02" w:rsidRPr="00783CDE">
              <w:rPr>
                <w:rFonts w:ascii="Candara" w:hAnsi="Candara" w:cs="Arial"/>
                <w:sz w:val="14"/>
                <w:szCs w:val="14"/>
              </w:rPr>
              <w:t>, bocetos, planos técnicos, y maquetas físicas y digitales, explorando el uso de tecnologías emergentes. Además, podrá participar en procesos de supervisión escénica y justificar sus decisiones plásticas y escénicas, sentando así las bases para afrontar proyectos escenográficos de mayor complejidad en el futuro.</w:t>
            </w:r>
          </w:p>
          <w:p w14:paraId="33C44F27" w14:textId="6013B4C9" w:rsidR="00A73530" w:rsidRPr="00783CDE" w:rsidRDefault="00A73530" w:rsidP="00F1058D">
            <w:pPr>
              <w:rPr>
                <w:rFonts w:ascii="Candara" w:hAnsi="Candara" w:cs="Arial"/>
                <w:color w:val="000000" w:themeColor="text1"/>
                <w:sz w:val="14"/>
                <w:szCs w:val="14"/>
                <w:lang w:val="es-ES"/>
              </w:rPr>
            </w:pPr>
          </w:p>
        </w:tc>
      </w:tr>
      <w:tr w:rsidR="00A73530" w:rsidRPr="00783CDE" w14:paraId="265AF356" w14:textId="77777777" w:rsidTr="009D65F8">
        <w:tc>
          <w:tcPr>
            <w:tcW w:w="753" w:type="dxa"/>
            <w:shd w:val="clear" w:color="auto" w:fill="auto"/>
          </w:tcPr>
          <w:p w14:paraId="39DBA4DE" w14:textId="77777777" w:rsidR="00A73530" w:rsidRPr="00783CDE" w:rsidRDefault="00A73530" w:rsidP="00F1058D">
            <w:pPr>
              <w:jc w:val="center"/>
              <w:rPr>
                <w:rFonts w:ascii="Candara" w:hAnsi="Candara" w:cs="Arial"/>
                <w:b/>
                <w:sz w:val="14"/>
                <w:szCs w:val="14"/>
              </w:rPr>
            </w:pPr>
            <w:r w:rsidRPr="00783CDE">
              <w:rPr>
                <w:rFonts w:ascii="Candara" w:hAnsi="Candara" w:cs="Arial"/>
                <w:b/>
                <w:bCs/>
                <w:sz w:val="14"/>
                <w:szCs w:val="14"/>
              </w:rPr>
              <w:t>Semana</w:t>
            </w:r>
          </w:p>
        </w:tc>
        <w:tc>
          <w:tcPr>
            <w:tcW w:w="2757" w:type="dxa"/>
            <w:shd w:val="clear" w:color="auto" w:fill="auto"/>
          </w:tcPr>
          <w:p w14:paraId="3A50AB98" w14:textId="77777777" w:rsidR="00A73530" w:rsidRPr="00783CDE" w:rsidRDefault="00A73530" w:rsidP="00F1058D">
            <w:pPr>
              <w:jc w:val="center"/>
              <w:rPr>
                <w:rFonts w:ascii="Candara" w:hAnsi="Candara" w:cs="Arial"/>
                <w:b/>
                <w:sz w:val="14"/>
                <w:szCs w:val="14"/>
              </w:rPr>
            </w:pPr>
            <w:r w:rsidRPr="00783CDE">
              <w:rPr>
                <w:rFonts w:ascii="Candara" w:hAnsi="Candara" w:cs="Arial"/>
                <w:b/>
                <w:bCs/>
                <w:sz w:val="14"/>
                <w:szCs w:val="14"/>
              </w:rPr>
              <w:t>Contenido</w:t>
            </w:r>
          </w:p>
        </w:tc>
        <w:tc>
          <w:tcPr>
            <w:tcW w:w="2861" w:type="dxa"/>
            <w:shd w:val="clear" w:color="auto" w:fill="auto"/>
          </w:tcPr>
          <w:p w14:paraId="43D3C2FB" w14:textId="77777777" w:rsidR="00A73530" w:rsidRPr="00783CDE" w:rsidRDefault="00A73530" w:rsidP="00F1058D">
            <w:pPr>
              <w:jc w:val="center"/>
              <w:rPr>
                <w:rFonts w:ascii="Candara" w:hAnsi="Candara" w:cs="Arial"/>
                <w:b/>
                <w:sz w:val="14"/>
                <w:szCs w:val="14"/>
              </w:rPr>
            </w:pPr>
            <w:r w:rsidRPr="00783CDE">
              <w:rPr>
                <w:rFonts w:ascii="Candara" w:hAnsi="Candara" w:cs="Arial"/>
                <w:b/>
                <w:bCs/>
                <w:sz w:val="14"/>
                <w:szCs w:val="14"/>
              </w:rPr>
              <w:t>Estrategia pedagógica para el trabajo directo con acompañamiento docente</w:t>
            </w:r>
          </w:p>
        </w:tc>
        <w:tc>
          <w:tcPr>
            <w:tcW w:w="2349" w:type="dxa"/>
            <w:gridSpan w:val="2"/>
            <w:shd w:val="clear" w:color="auto" w:fill="auto"/>
          </w:tcPr>
          <w:p w14:paraId="2DEBEC14" w14:textId="77777777" w:rsidR="00A73530" w:rsidRPr="00783CDE" w:rsidRDefault="00A73530" w:rsidP="00F1058D">
            <w:pPr>
              <w:jc w:val="center"/>
              <w:rPr>
                <w:rFonts w:ascii="Candara" w:hAnsi="Candara" w:cs="Arial"/>
                <w:b/>
                <w:bCs/>
                <w:sz w:val="14"/>
                <w:szCs w:val="14"/>
              </w:rPr>
            </w:pPr>
            <w:r w:rsidRPr="00783CDE">
              <w:rPr>
                <w:rFonts w:ascii="Candara" w:hAnsi="Candara" w:cs="Arial"/>
                <w:b/>
                <w:bCs/>
                <w:sz w:val="14"/>
                <w:szCs w:val="14"/>
              </w:rPr>
              <w:t>Estrategia pedagógica para el trabajo independiente</w:t>
            </w:r>
          </w:p>
        </w:tc>
        <w:tc>
          <w:tcPr>
            <w:tcW w:w="2344" w:type="dxa"/>
            <w:shd w:val="clear" w:color="auto" w:fill="auto"/>
          </w:tcPr>
          <w:p w14:paraId="4ECC8D63" w14:textId="77777777" w:rsidR="00A73530" w:rsidRPr="00783CDE" w:rsidRDefault="00A73530" w:rsidP="00F1058D">
            <w:pPr>
              <w:jc w:val="center"/>
              <w:rPr>
                <w:rFonts w:ascii="Candara" w:hAnsi="Candara" w:cs="Arial"/>
                <w:b/>
                <w:sz w:val="14"/>
                <w:szCs w:val="14"/>
              </w:rPr>
            </w:pPr>
            <w:r w:rsidRPr="00783CDE">
              <w:rPr>
                <w:rFonts w:ascii="Candara" w:hAnsi="Candara" w:cs="Arial"/>
                <w:b/>
                <w:bCs/>
                <w:sz w:val="14"/>
                <w:szCs w:val="14"/>
              </w:rPr>
              <w:t>Actividades evaluativas</w:t>
            </w:r>
          </w:p>
        </w:tc>
        <w:tc>
          <w:tcPr>
            <w:tcW w:w="2481" w:type="dxa"/>
            <w:shd w:val="clear" w:color="auto" w:fill="auto"/>
          </w:tcPr>
          <w:p w14:paraId="1858EBCE" w14:textId="77777777" w:rsidR="00A73530" w:rsidRPr="00783CDE" w:rsidRDefault="00A73530" w:rsidP="00F1058D">
            <w:pPr>
              <w:jc w:val="center"/>
              <w:rPr>
                <w:rFonts w:ascii="Candara" w:hAnsi="Candara" w:cs="Arial"/>
                <w:b/>
                <w:sz w:val="14"/>
                <w:szCs w:val="14"/>
              </w:rPr>
            </w:pPr>
            <w:r w:rsidRPr="00783CDE">
              <w:rPr>
                <w:rFonts w:ascii="Candara" w:hAnsi="Candara" w:cs="Arial"/>
                <w:b/>
                <w:bCs/>
                <w:sz w:val="14"/>
                <w:szCs w:val="14"/>
              </w:rPr>
              <w:t>Evidencia del Resultado de aprendizaje del curso</w:t>
            </w:r>
          </w:p>
        </w:tc>
      </w:tr>
      <w:tr w:rsidR="003156EE" w:rsidRPr="00783CDE" w14:paraId="678B6336" w14:textId="77777777" w:rsidTr="009D65F8">
        <w:trPr>
          <w:trHeight w:val="798"/>
        </w:trPr>
        <w:tc>
          <w:tcPr>
            <w:tcW w:w="753" w:type="dxa"/>
          </w:tcPr>
          <w:p w14:paraId="2F53C127" w14:textId="59AD4BAA" w:rsidR="003156EE" w:rsidRPr="00783CDE" w:rsidRDefault="003156EE" w:rsidP="003156EE">
            <w:pPr>
              <w:jc w:val="center"/>
              <w:rPr>
                <w:rFonts w:ascii="Candara" w:hAnsi="Candara" w:cs="Arial"/>
                <w:i/>
                <w:color w:val="000000" w:themeColor="text1"/>
                <w:sz w:val="14"/>
                <w:szCs w:val="14"/>
              </w:rPr>
            </w:pPr>
            <w:r w:rsidRPr="00783CDE">
              <w:rPr>
                <w:rFonts w:ascii="Candara" w:hAnsi="Candara" w:cs="Arial"/>
                <w:i/>
                <w:color w:val="000000" w:themeColor="text1"/>
                <w:sz w:val="14"/>
                <w:szCs w:val="14"/>
              </w:rPr>
              <w:t>10</w:t>
            </w:r>
          </w:p>
        </w:tc>
        <w:tc>
          <w:tcPr>
            <w:tcW w:w="2757" w:type="dxa"/>
          </w:tcPr>
          <w:p w14:paraId="3B25D048" w14:textId="06D9CC47" w:rsidR="003156EE" w:rsidRPr="00783CDE" w:rsidRDefault="003156EE" w:rsidP="003156EE">
            <w:pPr>
              <w:ind w:right="-215"/>
              <w:rPr>
                <w:rFonts w:ascii="Candara" w:eastAsia="Candara" w:hAnsi="Candara" w:cs="Arial"/>
                <w:sz w:val="15"/>
                <w:szCs w:val="15"/>
              </w:rPr>
            </w:pPr>
            <w:r w:rsidRPr="00783CDE">
              <w:rPr>
                <w:rFonts w:ascii="Candara" w:eastAsia="Candara" w:hAnsi="Candara" w:cs="Arial"/>
                <w:sz w:val="15"/>
                <w:szCs w:val="15"/>
              </w:rPr>
              <w:t>Mini taller de inteligencia artificial aplicada a la plástica escénica</w:t>
            </w:r>
          </w:p>
        </w:tc>
        <w:tc>
          <w:tcPr>
            <w:tcW w:w="2861" w:type="dxa"/>
          </w:tcPr>
          <w:p w14:paraId="37AE90A1"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Taller teórico-práctico</w:t>
            </w:r>
            <w:r w:rsidRPr="00783CDE">
              <w:rPr>
                <w:rFonts w:ascii="Candara" w:eastAsiaTheme="minorHAnsi" w:hAnsi="Candara" w:cs="Arial"/>
                <w:color w:val="auto"/>
                <w:kern w:val="2"/>
                <w:sz w:val="14"/>
                <w:szCs w:val="14"/>
                <w:lang w:val="es-ES_tradnl" w:eastAsia="en-US"/>
                <w14:ligatures w14:val="standardContextual"/>
              </w:rPr>
              <w:t>: usando AI gratuitas de acceso general.</w:t>
            </w:r>
          </w:p>
          <w:p w14:paraId="3EEF3FD6" w14:textId="16F7D56E"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Ejercicios de dibujo digital</w:t>
            </w:r>
            <w:r w:rsidRPr="00783CDE">
              <w:rPr>
                <w:rFonts w:ascii="Candara" w:eastAsiaTheme="minorHAnsi" w:hAnsi="Candara" w:cs="Arial"/>
                <w:color w:val="auto"/>
                <w:kern w:val="2"/>
                <w:sz w:val="14"/>
                <w:szCs w:val="14"/>
                <w:lang w:val="es-ES_tradnl" w:eastAsia="en-US"/>
                <w14:ligatures w14:val="standardContextual"/>
              </w:rPr>
              <w:t>: Aplicación del taller en la creación de bocetos escénicos como fuente de inspiración.</w:t>
            </w:r>
          </w:p>
          <w:p w14:paraId="34B42F33" w14:textId="4D83B730"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tc>
        <w:tc>
          <w:tcPr>
            <w:tcW w:w="2349" w:type="dxa"/>
            <w:gridSpan w:val="2"/>
          </w:tcPr>
          <w:p w14:paraId="38630983"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Cuaderno de investigación personal</w:t>
            </w:r>
            <w:r w:rsidRPr="00783CDE">
              <w:rPr>
                <w:rFonts w:ascii="Candara" w:eastAsiaTheme="minorHAnsi" w:hAnsi="Candara" w:cs="Arial"/>
                <w:color w:val="auto"/>
                <w:kern w:val="2"/>
                <w:sz w:val="14"/>
                <w:szCs w:val="14"/>
                <w:lang w:val="es-ES_tradnl" w:eastAsia="en-US"/>
                <w14:ligatures w14:val="standardContextual"/>
              </w:rPr>
              <w:t>: Desarrollo de un cuaderno donde el estudiante registre ideas, referencias visuales y reflexiones durante el proceso creativo.</w:t>
            </w:r>
          </w:p>
          <w:p w14:paraId="7F839795" w14:textId="77777777" w:rsidR="003156EE" w:rsidRPr="00783CDE" w:rsidRDefault="003156EE" w:rsidP="003156EE">
            <w:pPr>
              <w:pStyle w:val="p1"/>
              <w:tabs>
                <w:tab w:val="left" w:pos="460"/>
              </w:tabs>
              <w:ind w:left="57" w:hanging="142"/>
              <w:rPr>
                <w:rFonts w:ascii="Candara" w:eastAsiaTheme="minorHAnsi" w:hAnsi="Candara" w:cs="Arial"/>
                <w:b/>
                <w:bCs/>
                <w:color w:val="auto"/>
                <w:kern w:val="2"/>
                <w:sz w:val="14"/>
                <w:szCs w:val="14"/>
                <w:lang w:val="es-ES_tradnl" w:eastAsia="en-US"/>
                <w14:ligatures w14:val="standardContextual"/>
              </w:rPr>
            </w:pPr>
          </w:p>
        </w:tc>
        <w:tc>
          <w:tcPr>
            <w:tcW w:w="2344" w:type="dxa"/>
          </w:tcPr>
          <w:p w14:paraId="765B2A15" w14:textId="63C7B56E" w:rsidR="003156EE" w:rsidRPr="00783CDE" w:rsidRDefault="003156EE" w:rsidP="003156EE">
            <w:pPr>
              <w:pStyle w:val="p1"/>
              <w:tabs>
                <w:tab w:val="left" w:pos="460"/>
              </w:tabs>
              <w:ind w:left="57" w:hanging="142"/>
              <w:rPr>
                <w:rFonts w:ascii="Candara" w:eastAsiaTheme="minorHAnsi" w:hAnsi="Candara" w:cs="Arial"/>
                <w:b/>
                <w:bCs/>
                <w:color w:val="auto"/>
                <w:kern w:val="2"/>
                <w:sz w:val="14"/>
                <w:szCs w:val="14"/>
                <w:lang w:val="es-ES_tradnl" w:eastAsia="en-US"/>
                <w14:ligatures w14:val="standardContextual"/>
              </w:rPr>
            </w:pPr>
            <w:proofErr w:type="spellStart"/>
            <w:r w:rsidRPr="00783CDE">
              <w:rPr>
                <w:rFonts w:ascii="Candara" w:eastAsiaTheme="minorHAnsi" w:hAnsi="Candara" w:cs="Arial"/>
                <w:b/>
                <w:bCs/>
                <w:color w:val="auto"/>
                <w:kern w:val="2"/>
                <w:sz w:val="14"/>
                <w:szCs w:val="14"/>
                <w:lang w:val="es-ES_tradnl" w:eastAsia="en-US"/>
                <w14:ligatures w14:val="standardContextual"/>
              </w:rPr>
              <w:t>Analisis</w:t>
            </w:r>
            <w:proofErr w:type="spellEnd"/>
            <w:r w:rsidRPr="00783CDE">
              <w:rPr>
                <w:rFonts w:ascii="Candara" w:eastAsiaTheme="minorHAnsi" w:hAnsi="Candara" w:cs="Arial"/>
                <w:b/>
                <w:bCs/>
                <w:color w:val="auto"/>
                <w:kern w:val="2"/>
                <w:sz w:val="14"/>
                <w:szCs w:val="14"/>
                <w:lang w:val="es-ES_tradnl" w:eastAsia="en-US"/>
                <w14:ligatures w14:val="standardContextual"/>
              </w:rPr>
              <w:t xml:space="preserve"> de bocetos </w:t>
            </w:r>
            <w:proofErr w:type="spellStart"/>
            <w:r w:rsidRPr="00783CDE">
              <w:rPr>
                <w:rFonts w:ascii="Candara" w:eastAsiaTheme="minorHAnsi" w:hAnsi="Candara" w:cs="Arial"/>
                <w:b/>
                <w:bCs/>
                <w:color w:val="auto"/>
                <w:kern w:val="2"/>
                <w:sz w:val="14"/>
                <w:szCs w:val="14"/>
                <w:lang w:val="es-ES_tradnl" w:eastAsia="en-US"/>
                <w14:ligatures w14:val="standardContextual"/>
              </w:rPr>
              <w:t>digiotales</w:t>
            </w:r>
            <w:proofErr w:type="spellEnd"/>
            <w:r w:rsidRPr="00783CDE">
              <w:rPr>
                <w:rFonts w:ascii="Candara" w:eastAsiaTheme="minorHAnsi" w:hAnsi="Candara" w:cs="Arial"/>
                <w:b/>
                <w:bCs/>
                <w:color w:val="auto"/>
                <w:kern w:val="2"/>
                <w:sz w:val="14"/>
                <w:szCs w:val="14"/>
                <w:lang w:val="es-ES_tradnl" w:eastAsia="en-US"/>
                <w14:ligatures w14:val="standardContextual"/>
              </w:rPr>
              <w:t xml:space="preserve"> y como se incorporan al boceto final</w:t>
            </w:r>
          </w:p>
        </w:tc>
        <w:tc>
          <w:tcPr>
            <w:tcW w:w="2481" w:type="dxa"/>
          </w:tcPr>
          <w:p w14:paraId="5402EA15"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Cuaderno de investigación escenográfica.</w:t>
            </w:r>
          </w:p>
          <w:p w14:paraId="0EDB0C09"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proofErr w:type="spellStart"/>
            <w:r w:rsidRPr="00783CDE">
              <w:rPr>
                <w:rFonts w:ascii="Candara" w:eastAsiaTheme="minorHAnsi" w:hAnsi="Candara" w:cs="Arial"/>
                <w:color w:val="auto"/>
                <w:kern w:val="2"/>
                <w:sz w:val="14"/>
                <w:szCs w:val="14"/>
                <w:lang w:val="es-ES_tradnl" w:eastAsia="en-US"/>
                <w14:ligatures w14:val="standardContextual"/>
              </w:rPr>
              <w:t>Moodboard</w:t>
            </w:r>
            <w:proofErr w:type="spellEnd"/>
            <w:r w:rsidRPr="00783CDE">
              <w:rPr>
                <w:rFonts w:ascii="Candara" w:eastAsiaTheme="minorHAnsi" w:hAnsi="Candara" w:cs="Arial"/>
                <w:color w:val="auto"/>
                <w:kern w:val="2"/>
                <w:sz w:val="14"/>
                <w:szCs w:val="14"/>
                <w:lang w:val="es-ES_tradnl" w:eastAsia="en-US"/>
                <w14:ligatures w14:val="standardContextual"/>
              </w:rPr>
              <w:t xml:space="preserve"> temático.</w:t>
            </w:r>
          </w:p>
          <w:p w14:paraId="04697809"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Bocetos, planos y maquetas (físicas o digitales) que evidencien el proceso de diseño escenográfico.</w:t>
            </w:r>
          </w:p>
          <w:p w14:paraId="226A6AAE"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p>
        </w:tc>
      </w:tr>
      <w:tr w:rsidR="003156EE" w:rsidRPr="00783CDE" w14:paraId="71C67F45" w14:textId="77777777" w:rsidTr="009D65F8">
        <w:trPr>
          <w:trHeight w:val="798"/>
        </w:trPr>
        <w:tc>
          <w:tcPr>
            <w:tcW w:w="753" w:type="dxa"/>
          </w:tcPr>
          <w:p w14:paraId="0A35F83F" w14:textId="79ADC846" w:rsidR="003156EE" w:rsidRPr="00783CDE" w:rsidRDefault="003156EE" w:rsidP="003156EE">
            <w:pPr>
              <w:jc w:val="center"/>
              <w:rPr>
                <w:rFonts w:ascii="Candara" w:hAnsi="Candara" w:cs="Arial"/>
                <w:i/>
                <w:color w:val="000000" w:themeColor="text1"/>
                <w:sz w:val="14"/>
                <w:szCs w:val="14"/>
              </w:rPr>
            </w:pPr>
            <w:r w:rsidRPr="00783CDE">
              <w:rPr>
                <w:rFonts w:ascii="Candara" w:hAnsi="Candara" w:cs="Arial"/>
                <w:i/>
                <w:color w:val="000000" w:themeColor="text1"/>
                <w:sz w:val="14"/>
                <w:szCs w:val="14"/>
              </w:rPr>
              <w:t>11-13</w:t>
            </w:r>
          </w:p>
        </w:tc>
        <w:tc>
          <w:tcPr>
            <w:tcW w:w="2757" w:type="dxa"/>
          </w:tcPr>
          <w:p w14:paraId="4AD0609E" w14:textId="523E142F" w:rsidR="003156EE" w:rsidRPr="00783CDE" w:rsidRDefault="003156EE" w:rsidP="003156EE">
            <w:pPr>
              <w:ind w:right="-215"/>
              <w:rPr>
                <w:rFonts w:ascii="Candara" w:eastAsia="Candara" w:hAnsi="Candara" w:cs="Arial"/>
                <w:sz w:val="15"/>
                <w:szCs w:val="15"/>
              </w:rPr>
            </w:pPr>
            <w:r w:rsidRPr="00783CDE">
              <w:rPr>
                <w:rFonts w:ascii="Candara" w:eastAsia="Candara" w:hAnsi="Candara" w:cs="Arial"/>
                <w:sz w:val="15"/>
                <w:szCs w:val="15"/>
              </w:rPr>
              <w:t>Etapa 3. Diseño el lenguaje gráfico y  volumétrico.</w:t>
            </w:r>
            <w:r w:rsidRPr="00783CDE">
              <w:rPr>
                <w:rFonts w:ascii="Candara" w:eastAsia="Candara" w:hAnsi="Candara" w:cs="Arial"/>
                <w:sz w:val="15"/>
                <w:szCs w:val="15"/>
              </w:rPr>
              <w:br/>
              <w:t xml:space="preserve">– Teoría del color; luz (RGB) &amp;  pigmento (CMYK) </w:t>
            </w:r>
          </w:p>
          <w:p w14:paraId="43394CF8" w14:textId="37176F7B" w:rsidR="003156EE" w:rsidRPr="00783CDE" w:rsidRDefault="003156EE" w:rsidP="003156EE">
            <w:pPr>
              <w:ind w:right="-215"/>
              <w:rPr>
                <w:rFonts w:ascii="Candara" w:eastAsia="Candara" w:hAnsi="Candara" w:cs="Arial"/>
                <w:sz w:val="15"/>
                <w:szCs w:val="15"/>
              </w:rPr>
            </w:pPr>
            <w:r w:rsidRPr="00783CDE">
              <w:rPr>
                <w:rFonts w:ascii="Candara" w:eastAsia="Candara" w:hAnsi="Candara" w:cs="Arial"/>
                <w:sz w:val="15"/>
                <w:szCs w:val="15"/>
              </w:rPr>
              <w:t xml:space="preserve">– Cuaderno de investigación del escenógrafo, </w:t>
            </w:r>
            <w:proofErr w:type="spellStart"/>
            <w:r w:rsidRPr="00783CDE">
              <w:rPr>
                <w:rFonts w:ascii="Candara" w:eastAsia="Candara" w:hAnsi="Candara" w:cs="Arial"/>
                <w:sz w:val="15"/>
                <w:szCs w:val="15"/>
              </w:rPr>
              <w:t>moodboard</w:t>
            </w:r>
            <w:proofErr w:type="spellEnd"/>
            <w:r w:rsidRPr="00783CDE">
              <w:rPr>
                <w:rFonts w:ascii="Candara" w:eastAsia="Candara" w:hAnsi="Candara" w:cs="Arial"/>
                <w:sz w:val="15"/>
                <w:szCs w:val="15"/>
              </w:rPr>
              <w:t xml:space="preserve"> -tablero de inspiración-</w:t>
            </w:r>
          </w:p>
          <w:p w14:paraId="3BF3C5F4" w14:textId="617A9E0B" w:rsidR="003156EE" w:rsidRPr="00783CDE" w:rsidRDefault="003156EE" w:rsidP="003156EE">
            <w:pPr>
              <w:ind w:right="-215"/>
              <w:rPr>
                <w:rFonts w:ascii="Candara" w:eastAsia="Candara" w:hAnsi="Candara" w:cs="Arial"/>
                <w:sz w:val="15"/>
                <w:szCs w:val="15"/>
              </w:rPr>
            </w:pPr>
            <w:r w:rsidRPr="00783CDE">
              <w:rPr>
                <w:rFonts w:ascii="Candara" w:eastAsia="Candara" w:hAnsi="Candara" w:cs="Arial"/>
                <w:sz w:val="15"/>
                <w:szCs w:val="15"/>
              </w:rPr>
              <w:t xml:space="preserve">– Bocetos, plantas -dibujo técnico, cortes, alzados, despiece </w:t>
            </w:r>
          </w:p>
          <w:p w14:paraId="76A84BD8" w14:textId="77777777" w:rsidR="003156EE" w:rsidRPr="00783CDE" w:rsidRDefault="003156EE" w:rsidP="003156EE">
            <w:pPr>
              <w:ind w:right="-215"/>
              <w:rPr>
                <w:rFonts w:ascii="Candara" w:eastAsia="Candara" w:hAnsi="Candara" w:cs="Arial"/>
                <w:sz w:val="15"/>
                <w:szCs w:val="15"/>
              </w:rPr>
            </w:pPr>
            <w:r w:rsidRPr="00783CDE">
              <w:rPr>
                <w:rFonts w:ascii="Candara" w:eastAsia="Candara" w:hAnsi="Candara" w:cs="Arial"/>
                <w:sz w:val="15"/>
                <w:szCs w:val="15"/>
              </w:rPr>
              <w:t xml:space="preserve">– Maqueta física </w:t>
            </w:r>
          </w:p>
          <w:p w14:paraId="2076E7A4" w14:textId="47CE4C75" w:rsidR="003156EE" w:rsidRPr="00783CDE" w:rsidRDefault="003156EE" w:rsidP="003156EE">
            <w:pPr>
              <w:ind w:right="-215"/>
              <w:rPr>
                <w:rFonts w:ascii="Candara" w:eastAsia="Candara" w:hAnsi="Candara" w:cs="Arial"/>
                <w:sz w:val="15"/>
                <w:szCs w:val="15"/>
              </w:rPr>
            </w:pPr>
            <w:r w:rsidRPr="00783CDE">
              <w:rPr>
                <w:rFonts w:ascii="Candara" w:eastAsia="Candara" w:hAnsi="Candara" w:cs="Arial"/>
                <w:sz w:val="15"/>
                <w:szCs w:val="15"/>
              </w:rPr>
              <w:t xml:space="preserve">– Maqueta digital -presentación con  tecnologías  emergentes, RV- </w:t>
            </w:r>
          </w:p>
        </w:tc>
        <w:tc>
          <w:tcPr>
            <w:tcW w:w="2861" w:type="dxa"/>
          </w:tcPr>
          <w:p w14:paraId="06D9B086" w14:textId="47722A92"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Taller teórico-práctico</w:t>
            </w:r>
            <w:r w:rsidRPr="00783CDE">
              <w:rPr>
                <w:rFonts w:ascii="Candara" w:eastAsiaTheme="minorHAnsi" w:hAnsi="Candara" w:cs="Arial"/>
                <w:color w:val="auto"/>
                <w:kern w:val="2"/>
                <w:sz w:val="14"/>
                <w:szCs w:val="14"/>
                <w:lang w:val="es-ES_tradnl" w:eastAsia="en-US"/>
                <w14:ligatures w14:val="standardContextual"/>
              </w:rPr>
              <w:t>: Introducción a la teoría del color (RGB/CMYK) mediante ejercicios prácticos de combinación de colores y análisis de la luz en la escena.</w:t>
            </w:r>
          </w:p>
          <w:p w14:paraId="6855A5DF"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Análisis guiado</w:t>
            </w:r>
            <w:r w:rsidRPr="00783CDE">
              <w:rPr>
                <w:rFonts w:ascii="Candara" w:eastAsiaTheme="minorHAnsi" w:hAnsi="Candara" w:cs="Arial"/>
                <w:color w:val="auto"/>
                <w:kern w:val="2"/>
                <w:sz w:val="14"/>
                <w:szCs w:val="14"/>
                <w:lang w:val="es-ES_tradnl" w:eastAsia="en-US"/>
                <w14:ligatures w14:val="standardContextual"/>
              </w:rPr>
              <w:t xml:space="preserve">: Revisión de cuadernos de investigación de escenógrafos destacados, explicando el uso de </w:t>
            </w:r>
            <w:proofErr w:type="spellStart"/>
            <w:r w:rsidRPr="00783CDE">
              <w:rPr>
                <w:rFonts w:ascii="Candara" w:eastAsiaTheme="minorHAnsi" w:hAnsi="Candara" w:cs="Arial"/>
                <w:color w:val="auto"/>
                <w:kern w:val="2"/>
                <w:sz w:val="14"/>
                <w:szCs w:val="14"/>
                <w:lang w:val="es-ES_tradnl" w:eastAsia="en-US"/>
                <w14:ligatures w14:val="standardContextual"/>
              </w:rPr>
              <w:t>moodboards</w:t>
            </w:r>
            <w:proofErr w:type="spellEnd"/>
            <w:r w:rsidRPr="00783CDE">
              <w:rPr>
                <w:rFonts w:ascii="Candara" w:eastAsiaTheme="minorHAnsi" w:hAnsi="Candara" w:cs="Arial"/>
                <w:color w:val="auto"/>
                <w:kern w:val="2"/>
                <w:sz w:val="14"/>
                <w:szCs w:val="14"/>
                <w:lang w:val="es-ES_tradnl" w:eastAsia="en-US"/>
                <w14:ligatures w14:val="standardContextual"/>
              </w:rPr>
              <w:t xml:space="preserve"> para la conceptualización visual.</w:t>
            </w:r>
          </w:p>
          <w:p w14:paraId="38C947C2" w14:textId="59FE7F00"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Ejercicios de dibujo</w:t>
            </w:r>
            <w:r w:rsidRPr="00783CDE">
              <w:rPr>
                <w:rFonts w:ascii="Candara" w:eastAsiaTheme="minorHAnsi" w:hAnsi="Candara" w:cs="Arial"/>
                <w:color w:val="auto"/>
                <w:kern w:val="2"/>
                <w:sz w:val="14"/>
                <w:szCs w:val="14"/>
                <w:lang w:val="es-ES_tradnl" w:eastAsia="en-US"/>
                <w14:ligatures w14:val="standardContextual"/>
              </w:rPr>
              <w:t>: Prácticas dirigidas para la elaboración de bocetos, plantas, cortes y alzados básicos.</w:t>
            </w:r>
          </w:p>
          <w:p w14:paraId="1CD2BEF6"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Construcción de maquetas</w:t>
            </w:r>
            <w:r w:rsidRPr="00783CDE">
              <w:rPr>
                <w:rFonts w:ascii="Candara" w:eastAsiaTheme="minorHAnsi" w:hAnsi="Candara" w:cs="Arial"/>
                <w:color w:val="auto"/>
                <w:kern w:val="2"/>
                <w:sz w:val="14"/>
                <w:szCs w:val="14"/>
                <w:lang w:val="es-ES_tradnl" w:eastAsia="en-US"/>
                <w14:ligatures w14:val="standardContextual"/>
              </w:rPr>
              <w:t>: Sesiones prácticas para el desarrollo de maquetas físicas y exploración de herramientas digitales básicas, incluyendo la introducción a tecnologías emergentes como la RV.</w:t>
            </w:r>
          </w:p>
          <w:p w14:paraId="6885DD3A" w14:textId="5BF4A2E8" w:rsidR="003156EE" w:rsidRPr="00783CDE" w:rsidRDefault="003156EE" w:rsidP="003156EE">
            <w:pPr>
              <w:ind w:right="-170"/>
              <w:rPr>
                <w:rFonts w:ascii="Candara" w:hAnsi="Candara" w:cs="Arial"/>
                <w:iCs/>
                <w:strike/>
                <w:color w:val="000000" w:themeColor="text1"/>
                <w:sz w:val="14"/>
                <w:szCs w:val="14"/>
                <w:u w:val="single"/>
                <w:lang w:val="es-ES"/>
              </w:rPr>
            </w:pPr>
          </w:p>
        </w:tc>
        <w:tc>
          <w:tcPr>
            <w:tcW w:w="2349" w:type="dxa"/>
            <w:gridSpan w:val="2"/>
          </w:tcPr>
          <w:p w14:paraId="730DC7CD"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Cuaderno de investigación personal</w:t>
            </w:r>
            <w:r w:rsidRPr="00783CDE">
              <w:rPr>
                <w:rFonts w:ascii="Candara" w:eastAsiaTheme="minorHAnsi" w:hAnsi="Candara" w:cs="Arial"/>
                <w:color w:val="auto"/>
                <w:kern w:val="2"/>
                <w:sz w:val="14"/>
                <w:szCs w:val="14"/>
                <w:lang w:val="es-ES_tradnl" w:eastAsia="en-US"/>
                <w14:ligatures w14:val="standardContextual"/>
              </w:rPr>
              <w:t>: Desarrollo de un cuaderno donde el estudiante registre ideas, referencias visuales y reflexiones durante el proceso creativo.</w:t>
            </w:r>
          </w:p>
          <w:p w14:paraId="72B6F4B0"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xml:space="preserve">• Elaboración de un </w:t>
            </w:r>
            <w:proofErr w:type="spellStart"/>
            <w:r w:rsidRPr="00783CDE">
              <w:rPr>
                <w:rFonts w:ascii="Candara" w:eastAsiaTheme="minorHAnsi" w:hAnsi="Candara" w:cs="Arial"/>
                <w:b/>
                <w:bCs/>
                <w:color w:val="auto"/>
                <w:kern w:val="2"/>
                <w:sz w:val="14"/>
                <w:szCs w:val="14"/>
                <w:lang w:val="es-ES_tradnl" w:eastAsia="en-US"/>
                <w14:ligatures w14:val="standardContextual"/>
              </w:rPr>
              <w:t>moodboard</w:t>
            </w:r>
            <w:proofErr w:type="spellEnd"/>
            <w:r w:rsidRPr="00783CDE">
              <w:rPr>
                <w:rFonts w:ascii="Candara" w:eastAsiaTheme="minorHAnsi" w:hAnsi="Candara" w:cs="Arial"/>
                <w:color w:val="auto"/>
                <w:kern w:val="2"/>
                <w:sz w:val="14"/>
                <w:szCs w:val="14"/>
                <w:lang w:val="es-ES_tradnl" w:eastAsia="en-US"/>
                <w14:ligatures w14:val="standardContextual"/>
              </w:rPr>
              <w:t>: Creación de un tablero de inspiración digital o físico relacionado con un concepto escénico propuesto.</w:t>
            </w:r>
          </w:p>
          <w:p w14:paraId="6FD5EF75"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Maqueta individual</w:t>
            </w:r>
            <w:r w:rsidRPr="00783CDE">
              <w:rPr>
                <w:rFonts w:ascii="Candara" w:eastAsiaTheme="minorHAnsi" w:hAnsi="Candara" w:cs="Arial"/>
                <w:color w:val="auto"/>
                <w:kern w:val="2"/>
                <w:sz w:val="14"/>
                <w:szCs w:val="14"/>
                <w:lang w:val="es-ES_tradnl" w:eastAsia="en-US"/>
                <w14:ligatures w14:val="standardContextual"/>
              </w:rPr>
              <w:t>: Construcción de una maqueta física o digital sencilla que refleje los principios aprendidos.</w:t>
            </w:r>
          </w:p>
          <w:p w14:paraId="5A6C3993" w14:textId="41805370" w:rsidR="003156EE" w:rsidRPr="00783CDE" w:rsidRDefault="003156EE" w:rsidP="003156EE">
            <w:pPr>
              <w:tabs>
                <w:tab w:val="left" w:pos="460"/>
              </w:tabs>
              <w:ind w:left="57" w:hanging="142"/>
              <w:rPr>
                <w:rFonts w:ascii="Candara" w:hAnsi="Candara" w:cs="Arial"/>
                <w:sz w:val="14"/>
                <w:szCs w:val="14"/>
                <w:lang w:val="es-ES_tradnl"/>
              </w:rPr>
            </w:pPr>
          </w:p>
        </w:tc>
        <w:tc>
          <w:tcPr>
            <w:tcW w:w="2344" w:type="dxa"/>
          </w:tcPr>
          <w:p w14:paraId="25DE7B05"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xml:space="preserve">• Presentación del </w:t>
            </w:r>
            <w:proofErr w:type="spellStart"/>
            <w:r w:rsidRPr="00783CDE">
              <w:rPr>
                <w:rFonts w:ascii="Candara" w:eastAsiaTheme="minorHAnsi" w:hAnsi="Candara" w:cs="Arial"/>
                <w:b/>
                <w:bCs/>
                <w:color w:val="auto"/>
                <w:kern w:val="2"/>
                <w:sz w:val="14"/>
                <w:szCs w:val="14"/>
                <w:lang w:val="es-ES_tradnl" w:eastAsia="en-US"/>
                <w14:ligatures w14:val="standardContextual"/>
              </w:rPr>
              <w:t>moodboard</w:t>
            </w:r>
            <w:proofErr w:type="spellEnd"/>
            <w:r w:rsidRPr="00783CDE">
              <w:rPr>
                <w:rFonts w:ascii="Candara" w:eastAsiaTheme="minorHAnsi" w:hAnsi="Candara" w:cs="Arial"/>
                <w:b/>
                <w:bCs/>
                <w:color w:val="auto"/>
                <w:kern w:val="2"/>
                <w:sz w:val="14"/>
                <w:szCs w:val="14"/>
                <w:lang w:val="es-ES_tradnl" w:eastAsia="en-US"/>
                <w14:ligatures w14:val="standardContextual"/>
              </w:rPr>
              <w:t xml:space="preserve"> y cuaderno de investigación</w:t>
            </w:r>
            <w:r w:rsidRPr="00783CDE">
              <w:rPr>
                <w:rFonts w:ascii="Candara" w:eastAsiaTheme="minorHAnsi" w:hAnsi="Candara" w:cs="Arial"/>
                <w:color w:val="auto"/>
                <w:kern w:val="2"/>
                <w:sz w:val="14"/>
                <w:szCs w:val="14"/>
                <w:lang w:val="es-ES_tradnl" w:eastAsia="en-US"/>
                <w14:ligatures w14:val="standardContextual"/>
              </w:rPr>
              <w:t>: Evaluación de la coherencia visual, creatividad y profundidad conceptual.</w:t>
            </w:r>
          </w:p>
          <w:p w14:paraId="63223566" w14:textId="6E50CFC9"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Entrega de bocetos</w:t>
            </w:r>
            <w:r w:rsidRPr="00783CDE">
              <w:rPr>
                <w:rFonts w:ascii="Candara" w:eastAsiaTheme="minorHAnsi" w:hAnsi="Candara" w:cs="Arial"/>
                <w:color w:val="auto"/>
                <w:kern w:val="2"/>
                <w:sz w:val="14"/>
                <w:szCs w:val="14"/>
                <w:lang w:val="es-ES_tradnl" w:eastAsia="en-US"/>
                <w14:ligatures w14:val="standardContextual"/>
              </w:rPr>
              <w:t>: Revisión de la precisión y claridad en la representación gráfica.</w:t>
            </w:r>
          </w:p>
          <w:p w14:paraId="326767F1"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Presentación de la maqueta</w:t>
            </w:r>
            <w:r w:rsidRPr="00783CDE">
              <w:rPr>
                <w:rFonts w:ascii="Candara" w:eastAsiaTheme="minorHAnsi" w:hAnsi="Candara" w:cs="Arial"/>
                <w:color w:val="auto"/>
                <w:kern w:val="2"/>
                <w:sz w:val="14"/>
                <w:szCs w:val="14"/>
                <w:lang w:val="es-ES_tradnl" w:eastAsia="en-US"/>
                <w14:ligatures w14:val="standardContextual"/>
              </w:rPr>
              <w:t>: Evaluación del uso de materiales, volumen, y relación con el concepto escénico.</w:t>
            </w:r>
          </w:p>
          <w:p w14:paraId="1074D75A" w14:textId="11F2ACDE" w:rsidR="003156EE" w:rsidRPr="00783CDE" w:rsidRDefault="003156EE" w:rsidP="003156EE">
            <w:pPr>
              <w:rPr>
                <w:rFonts w:ascii="Candara" w:hAnsi="Candara" w:cs="Arial"/>
                <w:iCs/>
                <w:strike/>
                <w:color w:val="000000" w:themeColor="text1"/>
                <w:sz w:val="14"/>
                <w:szCs w:val="14"/>
                <w:u w:val="single"/>
                <w:lang w:val="es-ES"/>
              </w:rPr>
            </w:pPr>
          </w:p>
        </w:tc>
        <w:tc>
          <w:tcPr>
            <w:tcW w:w="2481" w:type="dxa"/>
          </w:tcPr>
          <w:p w14:paraId="07F8B243"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Cuaderno de investigación escenográfica.</w:t>
            </w:r>
          </w:p>
          <w:p w14:paraId="6ADB56BB"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proofErr w:type="spellStart"/>
            <w:r w:rsidRPr="00783CDE">
              <w:rPr>
                <w:rFonts w:ascii="Candara" w:eastAsiaTheme="minorHAnsi" w:hAnsi="Candara" w:cs="Arial"/>
                <w:color w:val="auto"/>
                <w:kern w:val="2"/>
                <w:sz w:val="14"/>
                <w:szCs w:val="14"/>
                <w:lang w:val="es-ES_tradnl" w:eastAsia="en-US"/>
                <w14:ligatures w14:val="standardContextual"/>
              </w:rPr>
              <w:t>Moodboard</w:t>
            </w:r>
            <w:proofErr w:type="spellEnd"/>
            <w:r w:rsidRPr="00783CDE">
              <w:rPr>
                <w:rFonts w:ascii="Candara" w:eastAsiaTheme="minorHAnsi" w:hAnsi="Candara" w:cs="Arial"/>
                <w:color w:val="auto"/>
                <w:kern w:val="2"/>
                <w:sz w:val="14"/>
                <w:szCs w:val="14"/>
                <w:lang w:val="es-ES_tradnl" w:eastAsia="en-US"/>
                <w14:ligatures w14:val="standardContextual"/>
              </w:rPr>
              <w:t xml:space="preserve"> temático.</w:t>
            </w:r>
          </w:p>
          <w:p w14:paraId="7B9B2C15" w14:textId="591CBD86"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Bocetos, planos y maquetas (físicas o digitales) que evidencien el proceso de diseño escenográfico.</w:t>
            </w:r>
          </w:p>
          <w:p w14:paraId="6D766325" w14:textId="66167E50" w:rsidR="003156EE" w:rsidRPr="00783CDE" w:rsidRDefault="003156EE" w:rsidP="003156EE">
            <w:pPr>
              <w:rPr>
                <w:rFonts w:ascii="Candara" w:hAnsi="Candara" w:cs="Arial"/>
                <w:bCs/>
                <w:strike/>
                <w:color w:val="000000" w:themeColor="text1"/>
                <w:sz w:val="14"/>
                <w:szCs w:val="14"/>
                <w:u w:val="single"/>
                <w:lang w:val="es-ES"/>
              </w:rPr>
            </w:pPr>
          </w:p>
        </w:tc>
      </w:tr>
      <w:tr w:rsidR="003156EE" w:rsidRPr="00783CDE" w14:paraId="68D272DA" w14:textId="77777777" w:rsidTr="009D65F8">
        <w:tc>
          <w:tcPr>
            <w:tcW w:w="753" w:type="dxa"/>
          </w:tcPr>
          <w:p w14:paraId="670D6B6E" w14:textId="368187FD" w:rsidR="003156EE" w:rsidRPr="00783CDE" w:rsidRDefault="003156EE" w:rsidP="003156EE">
            <w:pPr>
              <w:jc w:val="center"/>
              <w:rPr>
                <w:rFonts w:ascii="Candara" w:hAnsi="Candara" w:cs="Arial"/>
                <w:sz w:val="14"/>
                <w:szCs w:val="14"/>
              </w:rPr>
            </w:pPr>
            <w:r w:rsidRPr="00783CDE">
              <w:rPr>
                <w:rFonts w:ascii="Candara" w:hAnsi="Candara" w:cs="Arial"/>
                <w:sz w:val="14"/>
                <w:szCs w:val="14"/>
              </w:rPr>
              <w:t>14</w:t>
            </w:r>
          </w:p>
        </w:tc>
        <w:tc>
          <w:tcPr>
            <w:tcW w:w="2757" w:type="dxa"/>
          </w:tcPr>
          <w:p w14:paraId="60B4B8FC" w14:textId="77777777" w:rsidR="003156EE" w:rsidRPr="00783CDE" w:rsidRDefault="003156EE" w:rsidP="003156EE">
            <w:pPr>
              <w:widowControl w:val="0"/>
              <w:ind w:left="113"/>
              <w:rPr>
                <w:rFonts w:ascii="Candara" w:eastAsia="Candara" w:hAnsi="Candara" w:cs="Arial"/>
                <w:sz w:val="15"/>
                <w:szCs w:val="15"/>
              </w:rPr>
            </w:pPr>
            <w:r w:rsidRPr="00783CDE">
              <w:rPr>
                <w:rFonts w:ascii="Candara" w:eastAsia="Candara" w:hAnsi="Candara" w:cs="Arial"/>
                <w:sz w:val="15"/>
                <w:szCs w:val="15"/>
              </w:rPr>
              <w:t>Etapa 4. Producción.</w:t>
            </w:r>
          </w:p>
          <w:p w14:paraId="28050A54" w14:textId="77777777" w:rsidR="003156EE" w:rsidRPr="00783CDE" w:rsidRDefault="003156EE" w:rsidP="003156EE">
            <w:pPr>
              <w:widowControl w:val="0"/>
              <w:ind w:left="113"/>
              <w:rPr>
                <w:rFonts w:ascii="Candara" w:eastAsia="Candara" w:hAnsi="Candara" w:cs="Arial"/>
                <w:sz w:val="15"/>
                <w:szCs w:val="15"/>
              </w:rPr>
            </w:pPr>
            <w:r w:rsidRPr="00783CDE">
              <w:rPr>
                <w:rFonts w:ascii="Candara" w:eastAsia="Candara" w:hAnsi="Candara" w:cs="Arial"/>
                <w:sz w:val="15"/>
                <w:szCs w:val="15"/>
              </w:rPr>
              <w:t xml:space="preserve">– Presupuestos, </w:t>
            </w:r>
          </w:p>
          <w:p w14:paraId="77F2C8F9" w14:textId="77777777" w:rsidR="003156EE" w:rsidRPr="00783CDE" w:rsidRDefault="003156EE" w:rsidP="003156EE">
            <w:pPr>
              <w:widowControl w:val="0"/>
              <w:ind w:left="113"/>
              <w:rPr>
                <w:rFonts w:ascii="Candara" w:eastAsia="Candara" w:hAnsi="Candara" w:cs="Arial"/>
                <w:sz w:val="15"/>
                <w:szCs w:val="15"/>
              </w:rPr>
            </w:pPr>
            <w:r w:rsidRPr="00783CDE">
              <w:rPr>
                <w:rFonts w:ascii="Candara" w:eastAsia="Candara" w:hAnsi="Candara" w:cs="Arial"/>
                <w:sz w:val="15"/>
                <w:szCs w:val="15"/>
              </w:rPr>
              <w:t xml:space="preserve">– Materiales,  </w:t>
            </w:r>
          </w:p>
          <w:p w14:paraId="1687D1A7" w14:textId="12F73D63" w:rsidR="003156EE" w:rsidRPr="00783CDE" w:rsidRDefault="003156EE" w:rsidP="003156EE">
            <w:pPr>
              <w:widowControl w:val="0"/>
              <w:ind w:left="113"/>
              <w:rPr>
                <w:rFonts w:ascii="Candara" w:eastAsia="Candara" w:hAnsi="Candara" w:cs="Arial"/>
                <w:sz w:val="15"/>
                <w:szCs w:val="15"/>
              </w:rPr>
            </w:pPr>
            <w:r w:rsidRPr="00783CDE">
              <w:rPr>
                <w:rFonts w:ascii="Candara" w:eastAsia="Candara" w:hAnsi="Candara" w:cs="Arial"/>
                <w:sz w:val="15"/>
                <w:szCs w:val="15"/>
              </w:rPr>
              <w:t xml:space="preserve">– Equipos, </w:t>
            </w:r>
            <w:r w:rsidRPr="00783CDE">
              <w:rPr>
                <w:rFonts w:ascii="Candara" w:eastAsia="Candara" w:hAnsi="Candara" w:cs="Arial"/>
                <w:sz w:val="15"/>
                <w:szCs w:val="15"/>
              </w:rPr>
              <w:br/>
              <w:t>– Planeación  de montaje</w:t>
            </w:r>
          </w:p>
        </w:tc>
        <w:tc>
          <w:tcPr>
            <w:tcW w:w="2861" w:type="dxa"/>
          </w:tcPr>
          <w:p w14:paraId="557BE289"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Clases teóricas interactivas</w:t>
            </w:r>
            <w:r w:rsidRPr="00783CDE">
              <w:rPr>
                <w:rFonts w:ascii="Candara" w:eastAsiaTheme="minorHAnsi" w:hAnsi="Candara" w:cs="Arial"/>
                <w:color w:val="auto"/>
                <w:kern w:val="2"/>
                <w:sz w:val="14"/>
                <w:szCs w:val="14"/>
                <w:lang w:val="es-ES_tradnl" w:eastAsia="en-US"/>
                <w14:ligatures w14:val="standardContextual"/>
              </w:rPr>
              <w:t>: Explicación sobre la elaboración de presupuestos, selección de materiales y gestión de recursos técnicos.</w:t>
            </w:r>
          </w:p>
          <w:p w14:paraId="0CAE93BD"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Simulación de producción</w:t>
            </w:r>
            <w:r w:rsidRPr="00783CDE">
              <w:rPr>
                <w:rFonts w:ascii="Candara" w:eastAsiaTheme="minorHAnsi" w:hAnsi="Candara" w:cs="Arial"/>
                <w:color w:val="auto"/>
                <w:kern w:val="2"/>
                <w:sz w:val="14"/>
                <w:szCs w:val="14"/>
                <w:lang w:val="es-ES_tradnl" w:eastAsia="en-US"/>
                <w14:ligatures w14:val="standardContextual"/>
              </w:rPr>
              <w:t>: Ejercicio práctico donde los estudiantes organizan un plan de producción escenográfica para un proyecto ficticio, incluyendo la asignación de equipos y cronogramas.</w:t>
            </w:r>
          </w:p>
          <w:p w14:paraId="256BA58E" w14:textId="54D39EB2" w:rsidR="003156EE" w:rsidRPr="00783CDE" w:rsidRDefault="003156EE" w:rsidP="003156EE">
            <w:pPr>
              <w:tabs>
                <w:tab w:val="left" w:pos="460"/>
              </w:tabs>
              <w:ind w:left="57" w:right="-170" w:hanging="142"/>
              <w:rPr>
                <w:rFonts w:ascii="Candara" w:hAnsi="Candara" w:cs="Arial"/>
                <w:sz w:val="14"/>
                <w:szCs w:val="14"/>
                <w:lang w:val="es-ES_tradnl"/>
              </w:rPr>
            </w:pPr>
          </w:p>
        </w:tc>
        <w:tc>
          <w:tcPr>
            <w:tcW w:w="2349" w:type="dxa"/>
            <w:gridSpan w:val="2"/>
          </w:tcPr>
          <w:p w14:paraId="021A9F13"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Elaboración de un presupuesto estimado</w:t>
            </w:r>
            <w:r w:rsidRPr="00783CDE">
              <w:rPr>
                <w:rFonts w:ascii="Candara" w:eastAsiaTheme="minorHAnsi" w:hAnsi="Candara" w:cs="Arial"/>
                <w:color w:val="auto"/>
                <w:kern w:val="2"/>
                <w:sz w:val="14"/>
                <w:szCs w:val="14"/>
                <w:lang w:val="es-ES_tradnl" w:eastAsia="en-US"/>
                <w14:ligatures w14:val="standardContextual"/>
              </w:rPr>
              <w:t>: Desarrollo de un documento con costos aproximados para un proyecto escenográfico sencillo.</w:t>
            </w:r>
          </w:p>
          <w:p w14:paraId="52553D18"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Investigación de materiales</w:t>
            </w:r>
            <w:r w:rsidRPr="00783CDE">
              <w:rPr>
                <w:rFonts w:ascii="Candara" w:eastAsiaTheme="minorHAnsi" w:hAnsi="Candara" w:cs="Arial"/>
                <w:color w:val="auto"/>
                <w:kern w:val="2"/>
                <w:sz w:val="14"/>
                <w:szCs w:val="14"/>
                <w:lang w:val="es-ES_tradnl" w:eastAsia="en-US"/>
                <w14:ligatures w14:val="standardContextual"/>
              </w:rPr>
              <w:t>: Búsqueda y análisis de materiales disponibles en el entorno local que puedan aplicarse en la escenografía.</w:t>
            </w:r>
          </w:p>
          <w:p w14:paraId="2DBAEF83" w14:textId="46E2B3DA" w:rsidR="003156EE" w:rsidRPr="00783CDE" w:rsidRDefault="003156EE" w:rsidP="003156EE">
            <w:pPr>
              <w:tabs>
                <w:tab w:val="left" w:pos="460"/>
              </w:tabs>
              <w:ind w:left="57" w:hanging="142"/>
              <w:rPr>
                <w:rFonts w:ascii="Candara" w:hAnsi="Candara" w:cs="Arial"/>
                <w:sz w:val="14"/>
                <w:szCs w:val="14"/>
                <w:lang w:val="es-ES_tradnl"/>
              </w:rPr>
            </w:pPr>
          </w:p>
        </w:tc>
        <w:tc>
          <w:tcPr>
            <w:tcW w:w="2344" w:type="dxa"/>
          </w:tcPr>
          <w:p w14:paraId="441244B4"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Entrega del plan de producción</w:t>
            </w:r>
            <w:r w:rsidRPr="00783CDE">
              <w:rPr>
                <w:rFonts w:ascii="Candara" w:eastAsiaTheme="minorHAnsi" w:hAnsi="Candara" w:cs="Arial"/>
                <w:color w:val="auto"/>
                <w:kern w:val="2"/>
                <w:sz w:val="14"/>
                <w:szCs w:val="14"/>
                <w:lang w:val="es-ES_tradnl" w:eastAsia="en-US"/>
                <w14:ligatures w14:val="standardContextual"/>
              </w:rPr>
              <w:t>: Evaluación del presupuesto, la justificación de los materiales seleccionados y la viabilidad del cronograma de montaje.</w:t>
            </w:r>
          </w:p>
          <w:p w14:paraId="6C4D8F46" w14:textId="0974491D"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Presentación del análisis de materiales</w:t>
            </w:r>
            <w:r w:rsidRPr="00783CDE">
              <w:rPr>
                <w:rFonts w:ascii="Candara" w:eastAsiaTheme="minorHAnsi" w:hAnsi="Candara" w:cs="Arial"/>
                <w:color w:val="auto"/>
                <w:kern w:val="2"/>
                <w:sz w:val="14"/>
                <w:szCs w:val="14"/>
                <w:lang w:val="es-ES_tradnl" w:eastAsia="en-US"/>
                <w14:ligatures w14:val="standardContextual"/>
              </w:rPr>
              <w:t>: Evaluación de la investigación realizada sobre la disponibilidad, costos y características técnicas de los materiales.</w:t>
            </w:r>
          </w:p>
        </w:tc>
        <w:tc>
          <w:tcPr>
            <w:tcW w:w="2481" w:type="dxa"/>
          </w:tcPr>
          <w:p w14:paraId="50000AD5"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Plan de producción escenográfica que incluya presupuesto, cronograma y distribución de recursos.</w:t>
            </w:r>
          </w:p>
          <w:p w14:paraId="2CAC5ED4"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Informe de investigación de materiales y análisis de costos.</w:t>
            </w:r>
          </w:p>
          <w:p w14:paraId="6280232D" w14:textId="77777777" w:rsidR="003156EE" w:rsidRPr="00783CDE" w:rsidRDefault="003156EE" w:rsidP="003156EE">
            <w:pPr>
              <w:tabs>
                <w:tab w:val="left" w:pos="460"/>
              </w:tabs>
              <w:ind w:left="57" w:hanging="142"/>
              <w:rPr>
                <w:rFonts w:ascii="Candara" w:hAnsi="Candara" w:cs="Arial"/>
                <w:sz w:val="14"/>
                <w:szCs w:val="14"/>
                <w:lang w:val="es-ES_tradnl"/>
              </w:rPr>
            </w:pPr>
          </w:p>
        </w:tc>
      </w:tr>
      <w:tr w:rsidR="003156EE" w:rsidRPr="00783CDE" w14:paraId="2B898B39" w14:textId="77777777" w:rsidTr="009D65F8">
        <w:tc>
          <w:tcPr>
            <w:tcW w:w="753" w:type="dxa"/>
          </w:tcPr>
          <w:p w14:paraId="6C8CF88C" w14:textId="326EDD81" w:rsidR="003156EE" w:rsidRPr="00783CDE" w:rsidRDefault="003156EE" w:rsidP="003156EE">
            <w:pPr>
              <w:jc w:val="center"/>
              <w:rPr>
                <w:rFonts w:ascii="Candara" w:hAnsi="Candara" w:cs="Arial"/>
                <w:sz w:val="14"/>
                <w:szCs w:val="14"/>
              </w:rPr>
            </w:pPr>
            <w:r w:rsidRPr="00783CDE">
              <w:rPr>
                <w:rFonts w:ascii="Candara" w:hAnsi="Candara" w:cs="Arial"/>
                <w:sz w:val="14"/>
                <w:szCs w:val="14"/>
              </w:rPr>
              <w:t>15-16</w:t>
            </w:r>
          </w:p>
        </w:tc>
        <w:tc>
          <w:tcPr>
            <w:tcW w:w="2757" w:type="dxa"/>
          </w:tcPr>
          <w:p w14:paraId="4F405C3B" w14:textId="77777777" w:rsidR="003156EE" w:rsidRPr="00783CDE" w:rsidRDefault="003156EE" w:rsidP="003156EE">
            <w:pPr>
              <w:ind w:left="143" w:hanging="143"/>
              <w:rPr>
                <w:rFonts w:ascii="Candara" w:eastAsia="Candara" w:hAnsi="Candara" w:cs="Arial"/>
                <w:sz w:val="15"/>
                <w:szCs w:val="15"/>
              </w:rPr>
            </w:pPr>
            <w:r w:rsidRPr="00783CDE">
              <w:rPr>
                <w:rFonts w:ascii="Candara" w:eastAsia="Candara" w:hAnsi="Candara" w:cs="Arial"/>
                <w:sz w:val="15"/>
                <w:szCs w:val="15"/>
              </w:rPr>
              <w:t xml:space="preserve">Etapa 5. En la escena. </w:t>
            </w:r>
          </w:p>
          <w:p w14:paraId="7FE98B9E" w14:textId="77777777" w:rsidR="003156EE" w:rsidRPr="00783CDE" w:rsidRDefault="003156EE" w:rsidP="003156EE">
            <w:pPr>
              <w:ind w:left="143" w:hanging="143"/>
              <w:rPr>
                <w:rFonts w:ascii="Candara" w:eastAsia="Candara" w:hAnsi="Candara" w:cs="Arial"/>
                <w:sz w:val="15"/>
                <w:szCs w:val="15"/>
              </w:rPr>
            </w:pPr>
            <w:r w:rsidRPr="00783CDE">
              <w:rPr>
                <w:rFonts w:ascii="Candara" w:eastAsia="Candara" w:hAnsi="Candara" w:cs="Arial"/>
                <w:sz w:val="15"/>
                <w:szCs w:val="15"/>
              </w:rPr>
              <w:t>– Supervisión del  montaje,</w:t>
            </w:r>
          </w:p>
          <w:p w14:paraId="34EF75E6" w14:textId="77777777" w:rsidR="003156EE" w:rsidRPr="00783CDE" w:rsidRDefault="003156EE" w:rsidP="003156EE">
            <w:pPr>
              <w:ind w:left="143" w:hanging="143"/>
              <w:rPr>
                <w:rFonts w:ascii="Candara" w:eastAsia="Candara" w:hAnsi="Candara" w:cs="Arial"/>
                <w:sz w:val="15"/>
                <w:szCs w:val="15"/>
              </w:rPr>
            </w:pPr>
            <w:r w:rsidRPr="00783CDE">
              <w:rPr>
                <w:rFonts w:ascii="Candara" w:eastAsia="Candara" w:hAnsi="Candara" w:cs="Arial"/>
                <w:sz w:val="15"/>
                <w:szCs w:val="15"/>
              </w:rPr>
              <w:t xml:space="preserve">– Ensayos  específicos, </w:t>
            </w:r>
          </w:p>
          <w:p w14:paraId="377B183C" w14:textId="77777777" w:rsidR="003156EE" w:rsidRPr="00783CDE" w:rsidRDefault="003156EE" w:rsidP="003156EE">
            <w:pPr>
              <w:ind w:left="143" w:hanging="143"/>
              <w:rPr>
                <w:rFonts w:ascii="Candara" w:eastAsia="Candara" w:hAnsi="Candara" w:cs="Arial"/>
                <w:sz w:val="15"/>
                <w:szCs w:val="15"/>
              </w:rPr>
            </w:pPr>
            <w:r w:rsidRPr="00783CDE">
              <w:rPr>
                <w:rFonts w:ascii="Candara" w:eastAsia="Candara" w:hAnsi="Candara" w:cs="Arial"/>
                <w:sz w:val="15"/>
                <w:szCs w:val="15"/>
              </w:rPr>
              <w:t>– Estreno &amp; seguimiento</w:t>
            </w:r>
          </w:p>
          <w:p w14:paraId="085D7A0F" w14:textId="77777777" w:rsidR="003156EE" w:rsidRPr="00783CDE" w:rsidRDefault="003156EE" w:rsidP="003156EE">
            <w:pPr>
              <w:ind w:left="143" w:hanging="143"/>
              <w:rPr>
                <w:rFonts w:ascii="Candara" w:eastAsia="Candara" w:hAnsi="Candara" w:cs="Arial"/>
                <w:sz w:val="15"/>
                <w:szCs w:val="15"/>
              </w:rPr>
            </w:pPr>
            <w:r w:rsidRPr="00783CDE">
              <w:rPr>
                <w:rFonts w:ascii="Candara" w:eastAsia="Candara" w:hAnsi="Candara" w:cs="Arial"/>
                <w:sz w:val="15"/>
                <w:szCs w:val="15"/>
              </w:rPr>
              <w:t>Evaluación final.</w:t>
            </w:r>
          </w:p>
          <w:p w14:paraId="22F6987A" w14:textId="05205723" w:rsidR="003156EE" w:rsidRPr="00783CDE" w:rsidRDefault="003156EE" w:rsidP="003156EE">
            <w:pPr>
              <w:ind w:left="143" w:hanging="143"/>
              <w:rPr>
                <w:rFonts w:ascii="Candara" w:hAnsi="Candara" w:cs="Arial"/>
                <w:sz w:val="15"/>
                <w:szCs w:val="15"/>
                <w:lang w:val="es-ES_tradnl"/>
              </w:rPr>
            </w:pPr>
            <w:r w:rsidRPr="00783CDE">
              <w:rPr>
                <w:rFonts w:ascii="Candara" w:eastAsia="Candara" w:hAnsi="Candara" w:cs="Arial"/>
                <w:sz w:val="15"/>
                <w:szCs w:val="15"/>
              </w:rPr>
              <w:lastRenderedPageBreak/>
              <w:t>Presentación de maquetas &amp; justificación de las decisiones plásticas y escénicas</w:t>
            </w:r>
          </w:p>
        </w:tc>
        <w:tc>
          <w:tcPr>
            <w:tcW w:w="2861" w:type="dxa"/>
          </w:tcPr>
          <w:p w14:paraId="2D8F1BE6" w14:textId="4773E734"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lastRenderedPageBreak/>
              <w:t>• Taller de supervisión de montaje</w:t>
            </w:r>
            <w:r w:rsidRPr="00783CDE">
              <w:rPr>
                <w:rFonts w:ascii="Candara" w:eastAsiaTheme="minorHAnsi" w:hAnsi="Candara" w:cs="Arial"/>
                <w:color w:val="auto"/>
                <w:kern w:val="2"/>
                <w:sz w:val="14"/>
                <w:szCs w:val="14"/>
                <w:lang w:val="es-ES_tradnl" w:eastAsia="en-US"/>
                <w14:ligatures w14:val="standardContextual"/>
              </w:rPr>
              <w:t>: Simulación de un proceso de montaje escénico real, donde los estudiantes asumen roles de supervisión.</w:t>
            </w:r>
          </w:p>
          <w:p w14:paraId="662E0C9C"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Observación de ensayos</w:t>
            </w:r>
            <w:r w:rsidRPr="00783CDE">
              <w:rPr>
                <w:rFonts w:ascii="Candara" w:eastAsiaTheme="minorHAnsi" w:hAnsi="Candara" w:cs="Arial"/>
                <w:color w:val="auto"/>
                <w:kern w:val="2"/>
                <w:sz w:val="14"/>
                <w:szCs w:val="14"/>
                <w:lang w:val="es-ES_tradnl" w:eastAsia="en-US"/>
                <w14:ligatures w14:val="standardContextual"/>
              </w:rPr>
              <w:t xml:space="preserve">: Participación en ensayos específicos para identificar cómo la </w:t>
            </w:r>
            <w:r w:rsidRPr="00783CDE">
              <w:rPr>
                <w:rFonts w:ascii="Candara" w:eastAsiaTheme="minorHAnsi" w:hAnsi="Candara" w:cs="Arial"/>
                <w:color w:val="auto"/>
                <w:kern w:val="2"/>
                <w:sz w:val="14"/>
                <w:szCs w:val="14"/>
                <w:lang w:val="es-ES_tradnl" w:eastAsia="en-US"/>
                <w14:ligatures w14:val="standardContextual"/>
              </w:rPr>
              <w:lastRenderedPageBreak/>
              <w:t>escenografía se integra con la actuación y la dirección escénica.</w:t>
            </w:r>
          </w:p>
          <w:p w14:paraId="3CB32B50" w14:textId="71CA55D9"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xml:space="preserve">• </w:t>
            </w:r>
            <w:r w:rsidRPr="00783CDE">
              <w:rPr>
                <w:rFonts w:ascii="Candara" w:eastAsiaTheme="minorHAnsi" w:hAnsi="Candara" w:cs="Arial"/>
                <w:b/>
                <w:bCs/>
                <w:color w:val="auto"/>
                <w:kern w:val="2"/>
                <w:sz w:val="14"/>
                <w:szCs w:val="14"/>
                <w:lang w:val="es-ES_tradnl" w:eastAsia="en-US"/>
                <w14:ligatures w14:val="standardContextual"/>
              </w:rPr>
              <w:t>Debate guiado</w:t>
            </w:r>
            <w:r w:rsidRPr="00783CDE">
              <w:rPr>
                <w:rFonts w:ascii="Candara" w:eastAsiaTheme="minorHAnsi" w:hAnsi="Candara" w:cs="Arial"/>
                <w:color w:val="auto"/>
                <w:kern w:val="2"/>
                <w:sz w:val="14"/>
                <w:szCs w:val="14"/>
                <w:lang w:val="es-ES_tradnl" w:eastAsia="en-US"/>
                <w14:ligatures w14:val="standardContextual"/>
              </w:rPr>
              <w:t>: Reflexión sobre la importancia del seguimiento escenográfico después del estreno.</w:t>
            </w:r>
          </w:p>
        </w:tc>
        <w:tc>
          <w:tcPr>
            <w:tcW w:w="2349" w:type="dxa"/>
            <w:gridSpan w:val="2"/>
          </w:tcPr>
          <w:p w14:paraId="5815BFB8"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lastRenderedPageBreak/>
              <w:t>• Diario de supervisión</w:t>
            </w:r>
            <w:r w:rsidRPr="00783CDE">
              <w:rPr>
                <w:rFonts w:ascii="Candara" w:eastAsiaTheme="minorHAnsi" w:hAnsi="Candara" w:cs="Arial"/>
                <w:color w:val="auto"/>
                <w:kern w:val="2"/>
                <w:sz w:val="14"/>
                <w:szCs w:val="14"/>
                <w:lang w:val="es-ES_tradnl" w:eastAsia="en-US"/>
                <w14:ligatures w14:val="standardContextual"/>
              </w:rPr>
              <w:t>: Registro personal de observaciones durante el proceso de montaje y ensayos, incluyendo problemas identificados y soluciones propuestas.</w:t>
            </w:r>
          </w:p>
          <w:p w14:paraId="270EB479" w14:textId="4479A323"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lastRenderedPageBreak/>
              <w:t>• Análisis crítico</w:t>
            </w:r>
            <w:r w:rsidRPr="00783CDE">
              <w:rPr>
                <w:rFonts w:ascii="Candara" w:eastAsiaTheme="minorHAnsi" w:hAnsi="Candara" w:cs="Arial"/>
                <w:color w:val="auto"/>
                <w:kern w:val="2"/>
                <w:sz w:val="14"/>
                <w:szCs w:val="14"/>
                <w:lang w:val="es-ES_tradnl" w:eastAsia="en-US"/>
                <w14:ligatures w14:val="standardContextual"/>
              </w:rPr>
              <w:t>: Ensayo breve sobre la experiencia reflexionando sobre el rol del escenógrafo en el proceso escénico.</w:t>
            </w:r>
          </w:p>
        </w:tc>
        <w:tc>
          <w:tcPr>
            <w:tcW w:w="2344" w:type="dxa"/>
          </w:tcPr>
          <w:p w14:paraId="16621F48"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lastRenderedPageBreak/>
              <w:t>• Informe de supervisión</w:t>
            </w:r>
            <w:r w:rsidRPr="00783CDE">
              <w:rPr>
                <w:rFonts w:ascii="Candara" w:eastAsiaTheme="minorHAnsi" w:hAnsi="Candara" w:cs="Arial"/>
                <w:color w:val="auto"/>
                <w:kern w:val="2"/>
                <w:sz w:val="14"/>
                <w:szCs w:val="14"/>
                <w:lang w:val="es-ES_tradnl" w:eastAsia="en-US"/>
                <w14:ligatures w14:val="standardContextual"/>
              </w:rPr>
              <w:t>: Evaluación de la capacidad para identificar problemas y proponer mejoras en el proceso de montaje.</w:t>
            </w:r>
          </w:p>
          <w:p w14:paraId="4D56C43A"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b/>
                <w:bCs/>
                <w:color w:val="auto"/>
                <w:kern w:val="2"/>
                <w:sz w:val="14"/>
                <w:szCs w:val="14"/>
                <w:lang w:val="es-ES_tradnl" w:eastAsia="en-US"/>
                <w14:ligatures w14:val="standardContextual"/>
              </w:rPr>
              <w:t>• Participación en ensayos</w:t>
            </w:r>
            <w:r w:rsidRPr="00783CDE">
              <w:rPr>
                <w:rFonts w:ascii="Candara" w:eastAsiaTheme="minorHAnsi" w:hAnsi="Candara" w:cs="Arial"/>
                <w:color w:val="auto"/>
                <w:kern w:val="2"/>
                <w:sz w:val="14"/>
                <w:szCs w:val="14"/>
                <w:lang w:val="es-ES_tradnl" w:eastAsia="en-US"/>
                <w14:ligatures w14:val="standardContextual"/>
              </w:rPr>
              <w:t xml:space="preserve">: Evaluación cualitativa de la </w:t>
            </w:r>
            <w:r w:rsidRPr="00783CDE">
              <w:rPr>
                <w:rFonts w:ascii="Candara" w:eastAsiaTheme="minorHAnsi" w:hAnsi="Candara" w:cs="Arial"/>
                <w:color w:val="auto"/>
                <w:kern w:val="2"/>
                <w:sz w:val="14"/>
                <w:szCs w:val="14"/>
                <w:lang w:val="es-ES_tradnl" w:eastAsia="en-US"/>
                <w14:ligatures w14:val="standardContextual"/>
              </w:rPr>
              <w:lastRenderedPageBreak/>
              <w:t>contribución del estudiante en la supervisión y seguimiento de la escenografía.</w:t>
            </w:r>
          </w:p>
          <w:p w14:paraId="1267B72C" w14:textId="4EFC4231" w:rsidR="003156EE" w:rsidRPr="00783CDE" w:rsidRDefault="003156EE" w:rsidP="003156EE">
            <w:pPr>
              <w:tabs>
                <w:tab w:val="left" w:pos="460"/>
              </w:tabs>
              <w:ind w:left="57" w:hanging="142"/>
              <w:rPr>
                <w:rFonts w:ascii="Candara" w:hAnsi="Candara" w:cs="Arial"/>
                <w:sz w:val="14"/>
                <w:szCs w:val="14"/>
                <w:lang w:val="es-ES_tradnl"/>
              </w:rPr>
            </w:pPr>
          </w:p>
        </w:tc>
        <w:tc>
          <w:tcPr>
            <w:tcW w:w="2481" w:type="dxa"/>
          </w:tcPr>
          <w:p w14:paraId="255543D7"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lastRenderedPageBreak/>
              <w:t>• Diario de supervisión del montaje.</w:t>
            </w:r>
          </w:p>
          <w:p w14:paraId="53184368" w14:textId="77777777" w:rsidR="003156EE" w:rsidRPr="00783CDE" w:rsidRDefault="003156EE" w:rsidP="003156EE">
            <w:pPr>
              <w:pStyle w:val="p1"/>
              <w:tabs>
                <w:tab w:val="left" w:pos="460"/>
              </w:tabs>
              <w:ind w:left="57" w:hanging="142"/>
              <w:rPr>
                <w:rFonts w:ascii="Candara" w:eastAsiaTheme="minorHAnsi" w:hAnsi="Candara" w:cs="Arial"/>
                <w:color w:val="auto"/>
                <w:kern w:val="2"/>
                <w:sz w:val="14"/>
                <w:szCs w:val="14"/>
                <w:lang w:val="es-ES_tradnl" w:eastAsia="en-US"/>
                <w14:ligatures w14:val="standardContextual"/>
              </w:rPr>
            </w:pPr>
            <w:r w:rsidRPr="00783CDE">
              <w:rPr>
                <w:rFonts w:ascii="Candara" w:eastAsiaTheme="minorHAnsi" w:hAnsi="Candara" w:cs="Arial"/>
                <w:color w:val="auto"/>
                <w:kern w:val="2"/>
                <w:sz w:val="14"/>
                <w:szCs w:val="14"/>
                <w:lang w:val="es-ES_tradnl" w:eastAsia="en-US"/>
                <w14:ligatures w14:val="standardContextual"/>
              </w:rPr>
              <w:t>• Informe crítico sobre la integración de la escenografía en la escena.</w:t>
            </w:r>
          </w:p>
          <w:p w14:paraId="755A7D65" w14:textId="77777777" w:rsidR="003156EE" w:rsidRPr="00783CDE" w:rsidRDefault="003156EE" w:rsidP="003156EE">
            <w:pPr>
              <w:tabs>
                <w:tab w:val="left" w:pos="460"/>
              </w:tabs>
              <w:ind w:left="57" w:hanging="142"/>
              <w:rPr>
                <w:rFonts w:ascii="Candara" w:hAnsi="Candara" w:cs="Arial"/>
                <w:sz w:val="14"/>
                <w:szCs w:val="14"/>
                <w:lang w:val="es-ES_tradnl"/>
              </w:rPr>
            </w:pPr>
          </w:p>
        </w:tc>
      </w:tr>
      <w:tr w:rsidR="003156EE" w:rsidRPr="00783CDE" w14:paraId="63BABBCE" w14:textId="77777777" w:rsidTr="009D65F8">
        <w:tc>
          <w:tcPr>
            <w:tcW w:w="753" w:type="dxa"/>
          </w:tcPr>
          <w:p w14:paraId="6D068EAC" w14:textId="0E0152AF" w:rsidR="003156EE" w:rsidRPr="00783CDE" w:rsidRDefault="003156EE" w:rsidP="003156EE">
            <w:pPr>
              <w:jc w:val="center"/>
              <w:rPr>
                <w:rFonts w:ascii="Candara" w:hAnsi="Candara" w:cs="Arial"/>
                <w:sz w:val="14"/>
                <w:szCs w:val="14"/>
              </w:rPr>
            </w:pPr>
          </w:p>
        </w:tc>
        <w:tc>
          <w:tcPr>
            <w:tcW w:w="2757" w:type="dxa"/>
          </w:tcPr>
          <w:p w14:paraId="2F9C4BFB" w14:textId="2FD0300F" w:rsidR="003156EE" w:rsidRPr="00783CDE" w:rsidRDefault="003156EE" w:rsidP="003156EE">
            <w:pPr>
              <w:ind w:left="143" w:hanging="143"/>
              <w:rPr>
                <w:rFonts w:ascii="Candara" w:eastAsia="Candara" w:hAnsi="Candara" w:cs="Arial"/>
                <w:sz w:val="15"/>
                <w:szCs w:val="15"/>
              </w:rPr>
            </w:pPr>
          </w:p>
        </w:tc>
        <w:tc>
          <w:tcPr>
            <w:tcW w:w="2861" w:type="dxa"/>
          </w:tcPr>
          <w:p w14:paraId="1A1B9A74" w14:textId="77777777" w:rsidR="003156EE" w:rsidRPr="00783CDE" w:rsidRDefault="003156EE" w:rsidP="003156EE">
            <w:pPr>
              <w:rPr>
                <w:rFonts w:ascii="Candara" w:hAnsi="Candara" w:cs="Arial"/>
                <w:iCs/>
                <w:sz w:val="14"/>
                <w:szCs w:val="14"/>
              </w:rPr>
            </w:pPr>
          </w:p>
        </w:tc>
        <w:tc>
          <w:tcPr>
            <w:tcW w:w="2349" w:type="dxa"/>
            <w:gridSpan w:val="2"/>
          </w:tcPr>
          <w:p w14:paraId="30010572" w14:textId="77777777" w:rsidR="003156EE" w:rsidRPr="00783CDE" w:rsidRDefault="003156EE" w:rsidP="003156EE">
            <w:pPr>
              <w:rPr>
                <w:rFonts w:ascii="Candara" w:hAnsi="Candara" w:cs="Arial"/>
                <w:iCs/>
                <w:sz w:val="14"/>
                <w:szCs w:val="14"/>
              </w:rPr>
            </w:pPr>
          </w:p>
        </w:tc>
        <w:tc>
          <w:tcPr>
            <w:tcW w:w="2344" w:type="dxa"/>
          </w:tcPr>
          <w:p w14:paraId="323AADD2" w14:textId="77777777" w:rsidR="003156EE" w:rsidRPr="00783CDE" w:rsidRDefault="003156EE" w:rsidP="003156EE">
            <w:pPr>
              <w:rPr>
                <w:rFonts w:ascii="Candara" w:hAnsi="Candara" w:cs="Arial"/>
                <w:iCs/>
                <w:sz w:val="14"/>
                <w:szCs w:val="14"/>
              </w:rPr>
            </w:pPr>
          </w:p>
        </w:tc>
        <w:tc>
          <w:tcPr>
            <w:tcW w:w="2481" w:type="dxa"/>
          </w:tcPr>
          <w:p w14:paraId="102B2F1A" w14:textId="77777777" w:rsidR="003156EE" w:rsidRPr="00783CDE" w:rsidRDefault="003156EE" w:rsidP="003156EE">
            <w:pPr>
              <w:tabs>
                <w:tab w:val="left" w:pos="460"/>
              </w:tabs>
              <w:rPr>
                <w:rFonts w:ascii="Candara" w:hAnsi="Candara" w:cs="Arial"/>
                <w:sz w:val="14"/>
                <w:szCs w:val="14"/>
                <w:lang w:val="es-ES_tradnl"/>
              </w:rPr>
            </w:pPr>
          </w:p>
        </w:tc>
      </w:tr>
    </w:tbl>
    <w:p w14:paraId="56453A4A" w14:textId="77777777" w:rsidR="00A73530" w:rsidRPr="00783CDE" w:rsidRDefault="00A73530">
      <w:pPr>
        <w:rPr>
          <w:rFonts w:ascii="Candara" w:hAnsi="Candara" w:cs="Arial"/>
          <w:sz w:val="20"/>
          <w:szCs w:val="20"/>
        </w:rPr>
        <w:sectPr w:rsidR="00A73530" w:rsidRPr="00783CDE" w:rsidSect="00141872">
          <w:pgSz w:w="15840" w:h="12240" w:orient="landscape"/>
          <w:pgMar w:top="1418" w:right="1418" w:bottom="1418" w:left="1418" w:header="454" w:footer="510" w:gutter="0"/>
          <w:cols w:space="708"/>
          <w:docGrid w:linePitch="360"/>
        </w:sectPr>
      </w:pPr>
    </w:p>
    <w:p w14:paraId="5BC5E89C" w14:textId="77777777" w:rsidR="00F52861" w:rsidRPr="00783CDE" w:rsidRDefault="00F52861" w:rsidP="00151519">
      <w:pPr>
        <w:rPr>
          <w:rFonts w:ascii="Candara" w:hAnsi="Candara" w:cs="Arial"/>
          <w:b/>
          <w:bCs/>
          <w:sz w:val="20"/>
          <w:szCs w:val="20"/>
        </w:rPr>
      </w:pPr>
    </w:p>
    <w:p w14:paraId="720AF14C" w14:textId="2C49C6F0" w:rsidR="005901C6" w:rsidRPr="00783CDE" w:rsidRDefault="005901C6" w:rsidP="00F52861">
      <w:pPr>
        <w:pStyle w:val="Prrafodelista"/>
        <w:numPr>
          <w:ilvl w:val="0"/>
          <w:numId w:val="1"/>
        </w:numPr>
        <w:rPr>
          <w:rFonts w:ascii="Candara" w:hAnsi="Candara" w:cs="Arial"/>
          <w:b/>
          <w:bCs/>
          <w:sz w:val="20"/>
          <w:szCs w:val="20"/>
        </w:rPr>
      </w:pPr>
      <w:r w:rsidRPr="00783CDE">
        <w:rPr>
          <w:rFonts w:ascii="Candara" w:hAnsi="Candara" w:cs="Arial"/>
          <w:b/>
          <w:bCs/>
          <w:sz w:val="20"/>
          <w:szCs w:val="20"/>
        </w:rPr>
        <w:t>BIBLIOGRAFÍA BÁSICA DEL CURSO</w:t>
      </w:r>
    </w:p>
    <w:p w14:paraId="28D7ED97" w14:textId="77777777" w:rsidR="003F2BC6" w:rsidRPr="00783CDE" w:rsidRDefault="003F2BC6" w:rsidP="003F2BC6">
      <w:pPr>
        <w:rPr>
          <w:rFonts w:ascii="Candara" w:hAnsi="Candara" w:cs="Arial"/>
          <w:sz w:val="20"/>
          <w:szCs w:val="20"/>
        </w:rPr>
      </w:pPr>
    </w:p>
    <w:tbl>
      <w:tblPr>
        <w:tblStyle w:val="Tablaconcuadrcula"/>
        <w:tblW w:w="0" w:type="auto"/>
        <w:tblLook w:val="04A0" w:firstRow="1" w:lastRow="0" w:firstColumn="1" w:lastColumn="0" w:noHBand="0" w:noVBand="1"/>
      </w:tblPr>
      <w:tblGrid>
        <w:gridCol w:w="9394"/>
      </w:tblGrid>
      <w:tr w:rsidR="003F2BC6" w:rsidRPr="00783CDE" w14:paraId="3F852B63" w14:textId="77777777" w:rsidTr="003F2BC6">
        <w:tc>
          <w:tcPr>
            <w:tcW w:w="9394" w:type="dxa"/>
          </w:tcPr>
          <w:p w14:paraId="57482157" w14:textId="77777777" w:rsidR="00194389" w:rsidRPr="00783CDE" w:rsidRDefault="00194389" w:rsidP="00194389">
            <w:pPr>
              <w:jc w:val="both"/>
              <w:rPr>
                <w:rFonts w:ascii="Candara" w:hAnsi="Candara" w:cs="Arial"/>
                <w:b/>
                <w:bCs/>
                <w:iCs/>
                <w:color w:val="000000" w:themeColor="text1"/>
                <w:sz w:val="18"/>
                <w:szCs w:val="18"/>
                <w:lang w:val="es-ES_tradnl"/>
              </w:rPr>
            </w:pPr>
            <w:r w:rsidRPr="00783CDE">
              <w:rPr>
                <w:rFonts w:ascii="Candara" w:hAnsi="Candara" w:cs="Arial"/>
                <w:b/>
                <w:bCs/>
                <w:iCs/>
                <w:color w:val="000000" w:themeColor="text1"/>
                <w:sz w:val="18"/>
                <w:szCs w:val="18"/>
                <w:lang w:val="es-ES_tradnl"/>
              </w:rPr>
              <w:t>Bibliografía Unidad 1</w:t>
            </w:r>
          </w:p>
          <w:p w14:paraId="0B20D03C"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Alonso, Ángel. (1997) “Relación entre los espacios arquitectónicos y los espacios dramáticos”. ADE Nº58-59. Madrid. </w:t>
            </w:r>
          </w:p>
          <w:p w14:paraId="04E14579"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Bachelard, </w:t>
            </w:r>
            <w:proofErr w:type="spellStart"/>
            <w:r w:rsidRPr="00783CDE">
              <w:rPr>
                <w:rFonts w:ascii="Candara" w:hAnsi="Candara" w:cs="Arial"/>
                <w:iCs/>
                <w:color w:val="000000" w:themeColor="text1"/>
                <w:sz w:val="18"/>
                <w:szCs w:val="18"/>
                <w:lang w:val="es-ES_tradnl"/>
              </w:rPr>
              <w:t>Gaston</w:t>
            </w:r>
            <w:proofErr w:type="spellEnd"/>
            <w:r w:rsidRPr="00783CDE">
              <w:rPr>
                <w:rFonts w:ascii="Candara" w:hAnsi="Candara" w:cs="Arial"/>
                <w:iCs/>
                <w:color w:val="000000" w:themeColor="text1"/>
                <w:sz w:val="18"/>
                <w:szCs w:val="18"/>
                <w:lang w:val="es-ES_tradnl"/>
              </w:rPr>
              <w:t xml:space="preserve">. (1965) “La poética del espacio”. Fondo de Cultura Económica. México.  </w:t>
            </w:r>
          </w:p>
          <w:p w14:paraId="5132E4DC"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Breyer</w:t>
            </w:r>
            <w:proofErr w:type="spellEnd"/>
            <w:r w:rsidRPr="00783CDE">
              <w:rPr>
                <w:rFonts w:ascii="Candara" w:hAnsi="Candara" w:cs="Arial"/>
                <w:iCs/>
                <w:color w:val="000000" w:themeColor="text1"/>
                <w:sz w:val="18"/>
                <w:szCs w:val="18"/>
                <w:lang w:val="es-ES_tradnl"/>
              </w:rPr>
              <w:t xml:space="preserve">, Gastón. (1968) “Teatro: el ámbito escénico”. Ed. América Latina. B. Aires. </w:t>
            </w:r>
          </w:p>
          <w:p w14:paraId="2882A4B7"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Breyer</w:t>
            </w:r>
            <w:proofErr w:type="spellEnd"/>
            <w:r w:rsidRPr="00783CDE">
              <w:rPr>
                <w:rFonts w:ascii="Candara" w:hAnsi="Candara" w:cs="Arial"/>
                <w:iCs/>
                <w:color w:val="000000" w:themeColor="text1"/>
                <w:sz w:val="18"/>
                <w:szCs w:val="18"/>
                <w:lang w:val="es-ES_tradnl"/>
              </w:rPr>
              <w:t xml:space="preserve">, Gastón. (2005). “Teatro presente”. Ediciones infinito. Buenos Aires. </w:t>
            </w:r>
          </w:p>
          <w:p w14:paraId="36F5BD53"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Nava, Arturo . (2016) Fundamentos del diseño escenográfico, México, paso de Gato</w:t>
            </w:r>
          </w:p>
          <w:p w14:paraId="0C6CDF83"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 Howard, Pamela (2017).¿Que es la escenografía? Alba Editorial </w:t>
            </w:r>
          </w:p>
          <w:p w14:paraId="47C76D92"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Navajas, F. (2019) Escenografía. Retórica de la Imagen digital. Ed. Círculo rojo  </w:t>
            </w:r>
          </w:p>
          <w:p w14:paraId="48C350BB"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Nieva, F (2000) tratado de escenografía (Vol.123) Editorial Fundamentos  </w:t>
            </w:r>
          </w:p>
          <w:p w14:paraId="07FCF5D8"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Polanco, A.F. (2004) formas de mirar en el arte actual. </w:t>
            </w:r>
            <w:proofErr w:type="spellStart"/>
            <w:r w:rsidRPr="00783CDE">
              <w:rPr>
                <w:rFonts w:ascii="Candara" w:hAnsi="Candara" w:cs="Arial"/>
                <w:iCs/>
                <w:color w:val="000000" w:themeColor="text1"/>
                <w:sz w:val="18"/>
                <w:szCs w:val="18"/>
                <w:lang w:val="es-ES_tradnl"/>
              </w:rPr>
              <w:t>Edilupa</w:t>
            </w:r>
            <w:proofErr w:type="spellEnd"/>
            <w:r w:rsidRPr="00783CDE">
              <w:rPr>
                <w:rFonts w:ascii="Candara" w:hAnsi="Candara" w:cs="Arial"/>
                <w:iCs/>
                <w:color w:val="000000" w:themeColor="text1"/>
                <w:sz w:val="18"/>
                <w:szCs w:val="18"/>
                <w:lang w:val="es-ES_tradnl"/>
              </w:rPr>
              <w:t xml:space="preserve">  </w:t>
            </w:r>
          </w:p>
          <w:p w14:paraId="0E702621"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Portillo, R., &amp; Casado, J. (1992) Abecedario del Teatro (Vol.4). Productora Andaluza de </w:t>
            </w:r>
            <w:proofErr w:type="spellStart"/>
            <w:r w:rsidRPr="00783CDE">
              <w:rPr>
                <w:rFonts w:ascii="Candara" w:hAnsi="Candara" w:cs="Arial"/>
                <w:iCs/>
                <w:color w:val="000000" w:themeColor="text1"/>
                <w:sz w:val="18"/>
                <w:szCs w:val="18"/>
                <w:lang w:val="es-ES_tradnl"/>
              </w:rPr>
              <w:t>progra</w:t>
            </w:r>
            <w:proofErr w:type="spellEnd"/>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mas</w:t>
            </w:r>
            <w:proofErr w:type="spellEnd"/>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Astudilla</w:t>
            </w:r>
            <w:proofErr w:type="spellEnd"/>
            <w:r w:rsidRPr="00783CDE">
              <w:rPr>
                <w:rFonts w:ascii="Candara" w:hAnsi="Candara" w:cs="Arial"/>
                <w:iCs/>
                <w:color w:val="000000" w:themeColor="text1"/>
                <w:sz w:val="18"/>
                <w:szCs w:val="18"/>
                <w:lang w:val="es-ES_tradnl"/>
              </w:rPr>
              <w:t xml:space="preserve">  </w:t>
            </w:r>
          </w:p>
          <w:p w14:paraId="71FED4D3" w14:textId="77777777" w:rsidR="00194389" w:rsidRPr="00783CDE" w:rsidRDefault="00194389" w:rsidP="00617AF4">
            <w:pPr>
              <w:ind w:left="164" w:hanging="164"/>
              <w:jc w:val="both"/>
              <w:rPr>
                <w:rFonts w:ascii="Candara" w:hAnsi="Candara" w:cs="Arial"/>
                <w:iCs/>
                <w:color w:val="000000" w:themeColor="text1"/>
                <w:sz w:val="18"/>
                <w:szCs w:val="18"/>
                <w:lang w:val="es-ES_tradnl"/>
              </w:rPr>
            </w:pPr>
          </w:p>
          <w:p w14:paraId="6F271E30" w14:textId="77777777" w:rsidR="00194389" w:rsidRPr="00783CDE" w:rsidRDefault="00194389" w:rsidP="00617AF4">
            <w:pPr>
              <w:ind w:left="164" w:hanging="164"/>
              <w:jc w:val="both"/>
              <w:rPr>
                <w:rFonts w:ascii="Candara" w:hAnsi="Candara" w:cs="Arial"/>
                <w:b/>
                <w:bCs/>
                <w:iCs/>
                <w:color w:val="000000" w:themeColor="text1"/>
                <w:sz w:val="18"/>
                <w:szCs w:val="18"/>
                <w:lang w:val="es-ES_tradnl"/>
              </w:rPr>
            </w:pPr>
            <w:r w:rsidRPr="00783CDE">
              <w:rPr>
                <w:rFonts w:ascii="Candara" w:hAnsi="Candara" w:cs="Arial"/>
                <w:b/>
                <w:bCs/>
                <w:iCs/>
                <w:color w:val="000000" w:themeColor="text1"/>
                <w:sz w:val="18"/>
                <w:szCs w:val="18"/>
                <w:lang w:val="es-ES_tradnl"/>
              </w:rPr>
              <w:t>Bibliografía Unidad 2</w:t>
            </w:r>
          </w:p>
          <w:p w14:paraId="698A6D92"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Appia</w:t>
            </w:r>
            <w:proofErr w:type="spellEnd"/>
            <w:r w:rsidRPr="00783CDE">
              <w:rPr>
                <w:rFonts w:ascii="Candara" w:hAnsi="Candara" w:cs="Arial"/>
                <w:iCs/>
                <w:color w:val="000000" w:themeColor="text1"/>
                <w:sz w:val="18"/>
                <w:szCs w:val="18"/>
                <w:lang w:val="es-ES_tradnl"/>
              </w:rPr>
              <w:t xml:space="preserve">, </w:t>
            </w:r>
            <w:proofErr w:type="spellStart"/>
            <w:proofErr w:type="gramStart"/>
            <w:r w:rsidRPr="00783CDE">
              <w:rPr>
                <w:rFonts w:ascii="Candara" w:hAnsi="Candara" w:cs="Arial"/>
                <w:iCs/>
                <w:color w:val="000000" w:themeColor="text1"/>
                <w:sz w:val="18"/>
                <w:szCs w:val="18"/>
                <w:lang w:val="es-ES_tradnl"/>
              </w:rPr>
              <w:t>Adholphe</w:t>
            </w:r>
            <w:proofErr w:type="spellEnd"/>
            <w:r w:rsidRPr="00783CDE">
              <w:rPr>
                <w:rFonts w:ascii="Candara" w:hAnsi="Candara" w:cs="Arial"/>
                <w:iCs/>
                <w:color w:val="000000" w:themeColor="text1"/>
                <w:sz w:val="18"/>
                <w:szCs w:val="18"/>
                <w:lang w:val="es-ES_tradnl"/>
              </w:rPr>
              <w:t>.(</w:t>
            </w:r>
            <w:proofErr w:type="gramEnd"/>
            <w:r w:rsidRPr="00783CDE">
              <w:rPr>
                <w:rFonts w:ascii="Candara" w:hAnsi="Candara" w:cs="Arial"/>
                <w:iCs/>
                <w:color w:val="000000" w:themeColor="text1"/>
                <w:sz w:val="18"/>
                <w:szCs w:val="18"/>
                <w:lang w:val="es-ES_tradnl"/>
              </w:rPr>
              <w:t xml:space="preserve">2004) Escenografías. </w:t>
            </w:r>
            <w:proofErr w:type="spellStart"/>
            <w:r w:rsidRPr="00783CDE">
              <w:rPr>
                <w:rFonts w:ascii="Candara" w:hAnsi="Candara" w:cs="Arial"/>
                <w:iCs/>
                <w:color w:val="000000" w:themeColor="text1"/>
                <w:sz w:val="18"/>
                <w:szCs w:val="18"/>
                <w:lang w:val="es-ES_tradnl"/>
              </w:rPr>
              <w:t>Circulo</w:t>
            </w:r>
            <w:proofErr w:type="spellEnd"/>
            <w:r w:rsidRPr="00783CDE">
              <w:rPr>
                <w:rFonts w:ascii="Candara" w:hAnsi="Candara" w:cs="Arial"/>
                <w:iCs/>
                <w:color w:val="000000" w:themeColor="text1"/>
                <w:sz w:val="18"/>
                <w:szCs w:val="18"/>
                <w:lang w:val="es-ES_tradnl"/>
              </w:rPr>
              <w:t xml:space="preserve"> de Bellas Artes  </w:t>
            </w:r>
          </w:p>
          <w:p w14:paraId="7E9A71EC"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De Blas Gómez, F. (2009). El teatro como espacio. Fundación Caja de Arquitectos </w:t>
            </w:r>
          </w:p>
          <w:p w14:paraId="06115C8E"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Beneito</w:t>
            </w:r>
            <w:proofErr w:type="spellEnd"/>
            <w:r w:rsidRPr="00783CDE">
              <w:rPr>
                <w:rFonts w:ascii="Candara" w:hAnsi="Candara" w:cs="Arial"/>
                <w:iCs/>
                <w:color w:val="000000" w:themeColor="text1"/>
                <w:sz w:val="18"/>
                <w:szCs w:val="18"/>
                <w:lang w:val="es-ES_tradnl"/>
              </w:rPr>
              <w:t xml:space="preserve"> Simón, R. (2019). Geometría y volumen en la creación de una pieza escenográfica.  Traspasando los límites entre el diseño de moda y el espacio (Doctoral </w:t>
            </w:r>
            <w:proofErr w:type="spellStart"/>
            <w:r w:rsidRPr="00783CDE">
              <w:rPr>
                <w:rFonts w:ascii="Candara" w:hAnsi="Candara" w:cs="Arial"/>
                <w:iCs/>
                <w:color w:val="000000" w:themeColor="text1"/>
                <w:sz w:val="18"/>
                <w:szCs w:val="18"/>
                <w:lang w:val="es-ES_tradnl"/>
              </w:rPr>
              <w:t>dissertation</w:t>
            </w:r>
            <w:proofErr w:type="spellEnd"/>
            <w:r w:rsidRPr="00783CDE">
              <w:rPr>
                <w:rFonts w:ascii="Candara" w:hAnsi="Candara" w:cs="Arial"/>
                <w:iCs/>
                <w:color w:val="000000" w:themeColor="text1"/>
                <w:sz w:val="18"/>
                <w:szCs w:val="18"/>
                <w:lang w:val="es-ES_tradnl"/>
              </w:rPr>
              <w:t xml:space="preserve">). </w:t>
            </w:r>
          </w:p>
          <w:p w14:paraId="631863C3"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Davis, T, &amp; HOJMAN, E. (2018). Escenógrafos. Océano </w:t>
            </w:r>
          </w:p>
          <w:p w14:paraId="39B8282D" w14:textId="77777777" w:rsidR="00F257C3"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Gordon Craig, </w:t>
            </w:r>
            <w:proofErr w:type="spellStart"/>
            <w:r w:rsidRPr="00783CDE">
              <w:rPr>
                <w:rFonts w:ascii="Candara" w:hAnsi="Candara" w:cs="Arial"/>
                <w:iCs/>
                <w:color w:val="000000" w:themeColor="text1"/>
                <w:sz w:val="18"/>
                <w:szCs w:val="18"/>
                <w:lang w:val="es-ES_tradnl"/>
              </w:rPr>
              <w:t>eduard</w:t>
            </w:r>
            <w:proofErr w:type="spellEnd"/>
            <w:r w:rsidRPr="00783CDE">
              <w:rPr>
                <w:rFonts w:ascii="Candara" w:hAnsi="Candara" w:cs="Arial"/>
                <w:iCs/>
                <w:color w:val="000000" w:themeColor="text1"/>
                <w:sz w:val="18"/>
                <w:szCs w:val="18"/>
                <w:lang w:val="es-ES_tradnl"/>
              </w:rPr>
              <w:t xml:space="preserve"> (2009). El espacio como espectáculo. Casa encendida </w:t>
            </w:r>
          </w:p>
          <w:p w14:paraId="4544C198" w14:textId="68EA153F" w:rsidR="00194389" w:rsidRPr="00783CDE" w:rsidRDefault="00F257C3"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Hidalgo Ciudad, Juan. (2004) Espacios escénicos. El lugar de representación en la historia del  arte occidental. Junta de Andalucía</w:t>
            </w:r>
          </w:p>
          <w:p w14:paraId="19140496" w14:textId="77777777" w:rsidR="00617AF4" w:rsidRPr="00783CDE" w:rsidRDefault="00617AF4" w:rsidP="00617AF4">
            <w:pPr>
              <w:ind w:left="164" w:hanging="164"/>
              <w:jc w:val="both"/>
              <w:rPr>
                <w:rFonts w:ascii="Candara" w:hAnsi="Candara" w:cs="Arial"/>
                <w:iCs/>
                <w:color w:val="000000" w:themeColor="text1"/>
                <w:sz w:val="18"/>
                <w:szCs w:val="18"/>
                <w:lang w:val="es-ES_tradnl"/>
              </w:rPr>
            </w:pPr>
          </w:p>
          <w:p w14:paraId="05B1C21B" w14:textId="77777777" w:rsidR="00194389" w:rsidRPr="00783CDE" w:rsidRDefault="00194389" w:rsidP="00617AF4">
            <w:pPr>
              <w:ind w:left="164" w:hanging="164"/>
              <w:jc w:val="both"/>
              <w:rPr>
                <w:rFonts w:ascii="Candara" w:hAnsi="Candara" w:cs="Arial"/>
                <w:b/>
                <w:bCs/>
                <w:iCs/>
                <w:color w:val="000000" w:themeColor="text1"/>
                <w:sz w:val="18"/>
                <w:szCs w:val="18"/>
                <w:lang w:val="es-ES_tradnl"/>
              </w:rPr>
            </w:pPr>
            <w:r w:rsidRPr="00783CDE">
              <w:rPr>
                <w:rFonts w:ascii="Candara" w:hAnsi="Candara" w:cs="Arial"/>
                <w:b/>
                <w:bCs/>
                <w:iCs/>
                <w:color w:val="000000" w:themeColor="text1"/>
                <w:sz w:val="18"/>
                <w:szCs w:val="18"/>
                <w:lang w:val="es-ES_tradnl"/>
              </w:rPr>
              <w:t>Bibliografía Unidad 3</w:t>
            </w:r>
          </w:p>
          <w:p w14:paraId="66B404DC"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Barnwell, J., &amp; Broto, M. (2009). Fundamentos de la creación cinematográfica. Parramón. </w:t>
            </w:r>
          </w:p>
          <w:p w14:paraId="232B6562"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Millerson</w:t>
            </w:r>
            <w:proofErr w:type="spellEnd"/>
            <w:r w:rsidRPr="00783CDE">
              <w:rPr>
                <w:rFonts w:ascii="Candara" w:hAnsi="Candara" w:cs="Arial"/>
                <w:iCs/>
                <w:color w:val="000000" w:themeColor="text1"/>
                <w:sz w:val="18"/>
                <w:szCs w:val="18"/>
                <w:lang w:val="es-ES_tradnl"/>
              </w:rPr>
              <w:t xml:space="preserve">, G. (1990). Diseño escenográfico para televisión. Instituto Oficial de RTVE. - Tony, D. (2001). Escenógrafos, artes escénicas. </w:t>
            </w:r>
            <w:proofErr w:type="spellStart"/>
            <w:r w:rsidRPr="00783CDE">
              <w:rPr>
                <w:rFonts w:ascii="Candara" w:hAnsi="Candara" w:cs="Arial"/>
                <w:iCs/>
                <w:color w:val="000000" w:themeColor="text1"/>
                <w:sz w:val="18"/>
                <w:szCs w:val="18"/>
                <w:lang w:val="es-ES_tradnl"/>
              </w:rPr>
              <w:t>Oceano</w:t>
            </w:r>
            <w:proofErr w:type="spellEnd"/>
            <w:r w:rsidRPr="00783CDE">
              <w:rPr>
                <w:rFonts w:ascii="Candara" w:hAnsi="Candara" w:cs="Arial"/>
                <w:iCs/>
                <w:color w:val="000000" w:themeColor="text1"/>
                <w:sz w:val="18"/>
                <w:szCs w:val="18"/>
                <w:lang w:val="es-ES_tradnl"/>
              </w:rPr>
              <w:t xml:space="preserve"> </w:t>
            </w:r>
          </w:p>
          <w:p w14:paraId="52DD24EF"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Navajas, Fernando. (2012) “Escenografía”. Retórica de la Imagen Teatral. Ed </w:t>
            </w:r>
            <w:proofErr w:type="spellStart"/>
            <w:r w:rsidRPr="00783CDE">
              <w:rPr>
                <w:rFonts w:ascii="Candara" w:hAnsi="Candara" w:cs="Arial"/>
                <w:iCs/>
                <w:color w:val="000000" w:themeColor="text1"/>
                <w:sz w:val="18"/>
                <w:szCs w:val="18"/>
                <w:lang w:val="es-ES_tradnl"/>
              </w:rPr>
              <w:t>Circulo</w:t>
            </w:r>
            <w:proofErr w:type="spellEnd"/>
            <w:r w:rsidRPr="00783CDE">
              <w:rPr>
                <w:rFonts w:ascii="Candara" w:hAnsi="Candara" w:cs="Arial"/>
                <w:iCs/>
                <w:color w:val="000000" w:themeColor="text1"/>
                <w:sz w:val="18"/>
                <w:szCs w:val="18"/>
                <w:lang w:val="es-ES_tradnl"/>
              </w:rPr>
              <w:t xml:space="preserve"> Rojo. España.</w:t>
            </w:r>
          </w:p>
          <w:p w14:paraId="0425F719" w14:textId="3F8A7423" w:rsidR="003C22B6" w:rsidRPr="00783CDE" w:rsidRDefault="003C22B6" w:rsidP="00617AF4">
            <w:pPr>
              <w:jc w:val="both"/>
              <w:rPr>
                <w:rFonts w:ascii="Candara" w:hAnsi="Candara" w:cs="Arial"/>
                <w:sz w:val="18"/>
                <w:szCs w:val="18"/>
              </w:rPr>
            </w:pPr>
          </w:p>
        </w:tc>
      </w:tr>
    </w:tbl>
    <w:p w14:paraId="72DE3C5E" w14:textId="77777777" w:rsidR="003F2BC6" w:rsidRPr="00783CDE" w:rsidRDefault="003F2BC6" w:rsidP="003F2BC6">
      <w:pPr>
        <w:rPr>
          <w:rFonts w:ascii="Candara" w:hAnsi="Candara" w:cs="Arial"/>
          <w:sz w:val="20"/>
          <w:szCs w:val="20"/>
        </w:rPr>
      </w:pPr>
    </w:p>
    <w:p w14:paraId="52BEE652" w14:textId="77777777" w:rsidR="005901C6" w:rsidRPr="00783CDE" w:rsidRDefault="005901C6" w:rsidP="005901C6">
      <w:pPr>
        <w:rPr>
          <w:rFonts w:ascii="Candara" w:hAnsi="Candara" w:cs="Arial"/>
          <w:sz w:val="20"/>
          <w:szCs w:val="20"/>
        </w:rPr>
      </w:pPr>
    </w:p>
    <w:p w14:paraId="0096C184" w14:textId="77777777" w:rsidR="005901C6" w:rsidRPr="00783CDE" w:rsidRDefault="003F2BC6" w:rsidP="005901C6">
      <w:pPr>
        <w:pStyle w:val="Prrafodelista"/>
        <w:numPr>
          <w:ilvl w:val="0"/>
          <w:numId w:val="1"/>
        </w:numPr>
        <w:rPr>
          <w:rFonts w:ascii="Candara" w:hAnsi="Candara" w:cs="Arial"/>
          <w:b/>
          <w:bCs/>
          <w:sz w:val="20"/>
          <w:szCs w:val="20"/>
        </w:rPr>
      </w:pPr>
      <w:r w:rsidRPr="00783CDE">
        <w:rPr>
          <w:rFonts w:ascii="Candara" w:hAnsi="Candara" w:cs="Arial"/>
          <w:b/>
          <w:bCs/>
          <w:sz w:val="20"/>
          <w:szCs w:val="20"/>
        </w:rPr>
        <w:t>BIBLIOGRAFÍA COMPLEMENTARIA DEL CURSO</w:t>
      </w:r>
    </w:p>
    <w:p w14:paraId="328AA3BF" w14:textId="77777777" w:rsidR="003F2BC6" w:rsidRPr="00783CDE" w:rsidRDefault="003F2BC6" w:rsidP="003F2BC6">
      <w:pPr>
        <w:rPr>
          <w:rFonts w:ascii="Candara" w:hAnsi="Candara" w:cs="Arial"/>
          <w:sz w:val="20"/>
          <w:szCs w:val="20"/>
        </w:rPr>
      </w:pPr>
    </w:p>
    <w:tbl>
      <w:tblPr>
        <w:tblStyle w:val="Tablaconcuadrcula"/>
        <w:tblW w:w="0" w:type="auto"/>
        <w:tblLook w:val="04A0" w:firstRow="1" w:lastRow="0" w:firstColumn="1" w:lastColumn="0" w:noHBand="0" w:noVBand="1"/>
      </w:tblPr>
      <w:tblGrid>
        <w:gridCol w:w="9394"/>
      </w:tblGrid>
      <w:tr w:rsidR="003F2BC6" w:rsidRPr="00783CDE" w14:paraId="43A6897A" w14:textId="77777777" w:rsidTr="003F2BC6">
        <w:tc>
          <w:tcPr>
            <w:tcW w:w="9394" w:type="dxa"/>
          </w:tcPr>
          <w:p w14:paraId="7E2E9CDA" w14:textId="1251A801" w:rsidR="00617AF4" w:rsidRPr="00783CDE" w:rsidRDefault="00617AF4" w:rsidP="0044314B">
            <w:pPr>
              <w:jc w:val="both"/>
              <w:rPr>
                <w:rFonts w:ascii="Candara" w:hAnsi="Candara" w:cs="Arial"/>
                <w:iCs/>
                <w:color w:val="000000" w:themeColor="text1"/>
                <w:sz w:val="18"/>
                <w:szCs w:val="18"/>
                <w:lang w:val="es-ES_tradnl"/>
              </w:rPr>
            </w:pPr>
          </w:p>
          <w:p w14:paraId="5D445765"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n-US"/>
              </w:rPr>
              <w:t xml:space="preserve">- Phaidon. (1993). Stage Design and Properties. </w:t>
            </w:r>
            <w:r w:rsidRPr="00783CDE">
              <w:rPr>
                <w:rFonts w:ascii="Candara" w:hAnsi="Candara" w:cs="Arial"/>
                <w:iCs/>
                <w:color w:val="000000" w:themeColor="text1"/>
                <w:sz w:val="18"/>
                <w:szCs w:val="18"/>
                <w:lang w:val="es-ES_tradnl"/>
              </w:rPr>
              <w:t xml:space="preserve">Editorial David Mayer. London. </w:t>
            </w:r>
          </w:p>
          <w:p w14:paraId="21D9B5CE"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Bobes Naves, María del Carmen. (2001). “Semiótica de la escena. Análisis comparativo de los  espacios dramáticos en el teatro europeo”. Ed. Arco Libros. Madrid. </w:t>
            </w:r>
          </w:p>
          <w:p w14:paraId="382059D5"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Dondis</w:t>
            </w:r>
            <w:proofErr w:type="spellEnd"/>
            <w:r w:rsidRPr="00783CDE">
              <w:rPr>
                <w:rFonts w:ascii="Candara" w:hAnsi="Candara" w:cs="Arial"/>
                <w:iCs/>
                <w:color w:val="000000" w:themeColor="text1"/>
                <w:sz w:val="18"/>
                <w:szCs w:val="18"/>
                <w:lang w:val="es-ES_tradnl"/>
              </w:rPr>
              <w:t xml:space="preserve">, A.D. (1997) “La Sintaxis de la Imagen”. Editorial G&amp;G. 12a edición. Barcelona.. - </w:t>
            </w:r>
            <w:proofErr w:type="spellStart"/>
            <w:r w:rsidRPr="00783CDE">
              <w:rPr>
                <w:rFonts w:ascii="Candara" w:hAnsi="Candara" w:cs="Arial"/>
                <w:iCs/>
                <w:color w:val="000000" w:themeColor="text1"/>
                <w:sz w:val="18"/>
                <w:szCs w:val="18"/>
                <w:lang w:val="es-ES_tradnl"/>
              </w:rPr>
              <w:t>Cruciani</w:t>
            </w:r>
            <w:proofErr w:type="spellEnd"/>
            <w:r w:rsidRPr="00783CDE">
              <w:rPr>
                <w:rFonts w:ascii="Candara" w:hAnsi="Candara" w:cs="Arial"/>
                <w:iCs/>
                <w:color w:val="000000" w:themeColor="text1"/>
                <w:sz w:val="18"/>
                <w:szCs w:val="18"/>
                <w:lang w:val="es-ES_tradnl"/>
              </w:rPr>
              <w:t xml:space="preserve">, Fabricio. (1994). “Arquitectura teatral”. Ed. Gaceta. México.. </w:t>
            </w:r>
          </w:p>
          <w:p w14:paraId="4C230A7C"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w:t>
            </w:r>
            <w:proofErr w:type="spellStart"/>
            <w:r w:rsidRPr="00783CDE">
              <w:rPr>
                <w:rFonts w:ascii="Candara" w:hAnsi="Candara" w:cs="Arial"/>
                <w:iCs/>
                <w:color w:val="000000" w:themeColor="text1"/>
                <w:sz w:val="18"/>
                <w:szCs w:val="18"/>
                <w:lang w:val="es-ES_tradnl"/>
              </w:rPr>
              <w:t>Coupeau</w:t>
            </w:r>
            <w:proofErr w:type="spellEnd"/>
            <w:r w:rsidRPr="00783CDE">
              <w:rPr>
                <w:rFonts w:ascii="Candara" w:hAnsi="Candara" w:cs="Arial"/>
                <w:iCs/>
                <w:color w:val="000000" w:themeColor="text1"/>
                <w:sz w:val="18"/>
                <w:szCs w:val="18"/>
                <w:lang w:val="es-ES_tradnl"/>
              </w:rPr>
              <w:t xml:space="preserve">, y otros. (1970) “Investigaciones sobre el Espacio Escénico”. Editorial Alberto Corazón. Madrid. </w:t>
            </w:r>
          </w:p>
          <w:p w14:paraId="7756032C"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Gómez, Antonio José. (1997). “Historia Visual del Escenario”. Ed. La Avis-</w:t>
            </w:r>
            <w:proofErr w:type="spellStart"/>
            <w:r w:rsidRPr="00783CDE">
              <w:rPr>
                <w:rFonts w:ascii="Candara" w:hAnsi="Candara" w:cs="Arial"/>
                <w:iCs/>
                <w:color w:val="000000" w:themeColor="text1"/>
                <w:sz w:val="18"/>
                <w:szCs w:val="18"/>
                <w:lang w:val="es-ES_tradnl"/>
              </w:rPr>
              <w:t>pa</w:t>
            </w:r>
            <w:proofErr w:type="spellEnd"/>
            <w:r w:rsidRPr="00783CDE">
              <w:rPr>
                <w:rFonts w:ascii="Candara" w:hAnsi="Candara" w:cs="Arial"/>
                <w:iCs/>
                <w:color w:val="000000" w:themeColor="text1"/>
                <w:sz w:val="18"/>
                <w:szCs w:val="18"/>
                <w:lang w:val="es-ES_tradnl"/>
              </w:rPr>
              <w:t xml:space="preserve">. Guadalajara, - Sánchez, </w:t>
            </w:r>
            <w:proofErr w:type="spellStart"/>
            <w:r w:rsidRPr="00783CDE">
              <w:rPr>
                <w:rFonts w:ascii="Candara" w:hAnsi="Candara" w:cs="Arial"/>
                <w:iCs/>
                <w:color w:val="000000" w:themeColor="text1"/>
                <w:sz w:val="18"/>
                <w:szCs w:val="18"/>
                <w:lang w:val="es-ES_tradnl"/>
              </w:rPr>
              <w:t>jóse</w:t>
            </w:r>
            <w:proofErr w:type="spellEnd"/>
            <w:r w:rsidRPr="00783CDE">
              <w:rPr>
                <w:rFonts w:ascii="Candara" w:hAnsi="Candara" w:cs="Arial"/>
                <w:iCs/>
                <w:color w:val="000000" w:themeColor="text1"/>
                <w:sz w:val="18"/>
                <w:szCs w:val="18"/>
                <w:lang w:val="es-ES_tradnl"/>
              </w:rPr>
              <w:t xml:space="preserve"> A. “La escena moderna”. Ed. Akal. Madrid. 1999. </w:t>
            </w:r>
          </w:p>
          <w:p w14:paraId="39C49DCE"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Kandinsky, </w:t>
            </w:r>
            <w:proofErr w:type="spellStart"/>
            <w:r w:rsidRPr="00783CDE">
              <w:rPr>
                <w:rFonts w:ascii="Candara" w:hAnsi="Candara" w:cs="Arial"/>
                <w:iCs/>
                <w:color w:val="000000" w:themeColor="text1"/>
                <w:sz w:val="18"/>
                <w:szCs w:val="18"/>
                <w:lang w:val="es-ES_tradnl"/>
              </w:rPr>
              <w:t>Vasily</w:t>
            </w:r>
            <w:proofErr w:type="spellEnd"/>
            <w:r w:rsidRPr="00783CDE">
              <w:rPr>
                <w:rFonts w:ascii="Candara" w:hAnsi="Candara" w:cs="Arial"/>
                <w:iCs/>
                <w:color w:val="000000" w:themeColor="text1"/>
                <w:sz w:val="18"/>
                <w:szCs w:val="18"/>
                <w:lang w:val="es-ES_tradnl"/>
              </w:rPr>
              <w:t xml:space="preserve">. (1996). “Punto y Línea sobre el Plano”. Ed. Paidós estética </w:t>
            </w:r>
            <w:proofErr w:type="spellStart"/>
            <w:r w:rsidRPr="00783CDE">
              <w:rPr>
                <w:rFonts w:ascii="Candara" w:hAnsi="Candara" w:cs="Arial"/>
                <w:iCs/>
                <w:color w:val="000000" w:themeColor="text1"/>
                <w:sz w:val="18"/>
                <w:szCs w:val="18"/>
                <w:lang w:val="es-ES_tradnl"/>
              </w:rPr>
              <w:t>N°</w:t>
            </w:r>
            <w:proofErr w:type="spellEnd"/>
            <w:r w:rsidRPr="00783CDE">
              <w:rPr>
                <w:rFonts w:ascii="Candara" w:hAnsi="Candara" w:cs="Arial"/>
                <w:iCs/>
                <w:color w:val="000000" w:themeColor="text1"/>
                <w:sz w:val="18"/>
                <w:szCs w:val="18"/>
                <w:lang w:val="es-ES_tradnl"/>
              </w:rPr>
              <w:t xml:space="preserve"> 25.. </w:t>
            </w:r>
          </w:p>
          <w:p w14:paraId="46E6B430"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Varios. (2004). “Espacios escénicos. El lugar de la representación en la historia del teatro </w:t>
            </w:r>
            <w:proofErr w:type="spellStart"/>
            <w:r w:rsidRPr="00783CDE">
              <w:rPr>
                <w:rFonts w:ascii="Candara" w:hAnsi="Candara" w:cs="Arial"/>
                <w:iCs/>
                <w:color w:val="000000" w:themeColor="text1"/>
                <w:sz w:val="18"/>
                <w:szCs w:val="18"/>
                <w:lang w:val="es-ES_tradnl"/>
              </w:rPr>
              <w:t>occi</w:t>
            </w:r>
            <w:proofErr w:type="spellEnd"/>
            <w:r w:rsidRPr="00783CDE">
              <w:rPr>
                <w:rFonts w:ascii="Candara" w:hAnsi="Candara" w:cs="Arial"/>
                <w:iCs/>
                <w:color w:val="000000" w:themeColor="text1"/>
                <w:sz w:val="18"/>
                <w:szCs w:val="18"/>
                <w:lang w:val="es-ES_tradnl"/>
              </w:rPr>
              <w:t xml:space="preserve"> dental”. Colección cuadernos escénicos </w:t>
            </w:r>
            <w:proofErr w:type="spellStart"/>
            <w:r w:rsidRPr="00783CDE">
              <w:rPr>
                <w:rFonts w:ascii="Candara" w:hAnsi="Candara" w:cs="Arial"/>
                <w:iCs/>
                <w:color w:val="000000" w:themeColor="text1"/>
                <w:sz w:val="18"/>
                <w:szCs w:val="18"/>
                <w:lang w:val="es-ES_tradnl"/>
              </w:rPr>
              <w:t>Nº</w:t>
            </w:r>
            <w:proofErr w:type="spellEnd"/>
            <w:r w:rsidRPr="00783CDE">
              <w:rPr>
                <w:rFonts w:ascii="Candara" w:hAnsi="Candara" w:cs="Arial"/>
                <w:iCs/>
                <w:color w:val="000000" w:themeColor="text1"/>
                <w:sz w:val="18"/>
                <w:szCs w:val="18"/>
                <w:lang w:val="es-ES_tradnl"/>
              </w:rPr>
              <w:t xml:space="preserve"> 8. Ed. Junta de Andalucía. </w:t>
            </w:r>
            <w:proofErr w:type="gramStart"/>
            <w:r w:rsidRPr="00783CDE">
              <w:rPr>
                <w:rFonts w:ascii="Candara" w:hAnsi="Candara" w:cs="Arial"/>
                <w:iCs/>
                <w:color w:val="000000" w:themeColor="text1"/>
                <w:sz w:val="18"/>
                <w:szCs w:val="18"/>
                <w:lang w:val="es-ES_tradnl"/>
              </w:rPr>
              <w:t>Sevilla..</w:t>
            </w:r>
            <w:proofErr w:type="gramEnd"/>
          </w:p>
          <w:p w14:paraId="592C1B59" w14:textId="77777777" w:rsidR="00617AF4" w:rsidRPr="00783CDE" w:rsidRDefault="00617AF4" w:rsidP="00617AF4">
            <w:pPr>
              <w:jc w:val="both"/>
              <w:rPr>
                <w:rFonts w:ascii="Candara" w:hAnsi="Candara" w:cs="Arial"/>
                <w:iCs/>
                <w:color w:val="000000" w:themeColor="text1"/>
                <w:sz w:val="18"/>
                <w:szCs w:val="18"/>
                <w:lang w:val="es-ES_tradnl"/>
              </w:rPr>
            </w:pPr>
          </w:p>
          <w:p w14:paraId="61A6EA4E" w14:textId="77777777" w:rsidR="00617AF4" w:rsidRPr="00783CDE" w:rsidRDefault="00617AF4" w:rsidP="00617AF4">
            <w:pPr>
              <w:jc w:val="both"/>
              <w:rPr>
                <w:rFonts w:ascii="Candara" w:hAnsi="Candara" w:cs="Arial"/>
                <w:b/>
                <w:bCs/>
                <w:iCs/>
                <w:color w:val="000000" w:themeColor="text1"/>
                <w:sz w:val="20"/>
                <w:szCs w:val="20"/>
                <w:lang w:val="es-ES_tradnl"/>
              </w:rPr>
            </w:pPr>
            <w:r w:rsidRPr="00783CDE">
              <w:rPr>
                <w:rFonts w:ascii="Candara" w:hAnsi="Candara" w:cs="Arial"/>
                <w:b/>
                <w:bCs/>
                <w:iCs/>
                <w:color w:val="000000" w:themeColor="text1"/>
                <w:sz w:val="20"/>
                <w:szCs w:val="20"/>
                <w:lang w:val="es-ES_tradnl"/>
              </w:rPr>
              <w:t>WEBS</w:t>
            </w:r>
          </w:p>
          <w:p w14:paraId="358FE263"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https://vestirlaopera.wordpress.com/category/escenografos/ (</w:t>
            </w:r>
            <w:proofErr w:type="gramStart"/>
            <w:r w:rsidRPr="00783CDE">
              <w:rPr>
                <w:rFonts w:ascii="Candara" w:hAnsi="Candara" w:cs="Arial"/>
                <w:iCs/>
                <w:color w:val="000000" w:themeColor="text1"/>
                <w:sz w:val="18"/>
                <w:szCs w:val="18"/>
                <w:lang w:val="es-ES_tradnl"/>
              </w:rPr>
              <w:t>Octubre</w:t>
            </w:r>
            <w:proofErr w:type="gramEnd"/>
            <w:r w:rsidRPr="00783CDE">
              <w:rPr>
                <w:rFonts w:ascii="Candara" w:hAnsi="Candara" w:cs="Arial"/>
                <w:iCs/>
                <w:color w:val="000000" w:themeColor="text1"/>
                <w:sz w:val="18"/>
                <w:szCs w:val="18"/>
                <w:lang w:val="es-ES_tradnl"/>
              </w:rPr>
              <w:t xml:space="preserve"> 2020). - http://www.titoegurza.com.ar. (Octubre 2020) </w:t>
            </w:r>
          </w:p>
          <w:p w14:paraId="6BECC77B" w14:textId="77777777" w:rsidR="00617AF4"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xml:space="preserve">- Muñoz, A. G. G. (2012). El espacio escénico. Recuperado de https://arteescenicas. </w:t>
            </w:r>
            <w:proofErr w:type="spellStart"/>
            <w:r w:rsidRPr="00783CDE">
              <w:rPr>
                <w:rFonts w:ascii="Candara" w:hAnsi="Candara" w:cs="Arial"/>
                <w:iCs/>
                <w:color w:val="000000" w:themeColor="text1"/>
                <w:sz w:val="18"/>
                <w:szCs w:val="18"/>
                <w:lang w:val="es-ES_tradnl"/>
              </w:rPr>
              <w:t>wordpress</w:t>
            </w:r>
            <w:proofErr w:type="spellEnd"/>
            <w:r w:rsidRPr="00783CDE">
              <w:rPr>
                <w:rFonts w:ascii="Candara" w:hAnsi="Candara" w:cs="Arial"/>
                <w:iCs/>
                <w:color w:val="000000" w:themeColor="text1"/>
                <w:sz w:val="18"/>
                <w:szCs w:val="18"/>
                <w:lang w:val="es-ES_tradnl"/>
              </w:rPr>
              <w:t xml:space="preserve">. - http://www.rosco-iberica.com (Octubre 2020) </w:t>
            </w:r>
          </w:p>
          <w:p w14:paraId="6A6CA298" w14:textId="4A54F3D9" w:rsidR="00151519" w:rsidRPr="00783CDE" w:rsidRDefault="00617AF4" w:rsidP="00617AF4">
            <w:pPr>
              <w:ind w:left="164" w:hanging="164"/>
              <w:jc w:val="both"/>
              <w:rPr>
                <w:rFonts w:ascii="Candara" w:hAnsi="Candara" w:cs="Arial"/>
                <w:iCs/>
                <w:color w:val="000000" w:themeColor="text1"/>
                <w:sz w:val="18"/>
                <w:szCs w:val="18"/>
                <w:lang w:val="es-ES_tradnl"/>
              </w:rPr>
            </w:pPr>
            <w:r w:rsidRPr="00783CDE">
              <w:rPr>
                <w:rFonts w:ascii="Candara" w:hAnsi="Candara" w:cs="Arial"/>
                <w:iCs/>
                <w:color w:val="000000" w:themeColor="text1"/>
                <w:sz w:val="18"/>
                <w:szCs w:val="18"/>
                <w:lang w:val="es-ES_tradnl"/>
              </w:rPr>
              <w:t>- http://parnaseo.uv.es/Ars/Tramoya.html (</w:t>
            </w:r>
            <w:proofErr w:type="gramStart"/>
            <w:r w:rsidRPr="00783CDE">
              <w:rPr>
                <w:rFonts w:ascii="Candara" w:hAnsi="Candara" w:cs="Arial"/>
                <w:iCs/>
                <w:color w:val="000000" w:themeColor="text1"/>
                <w:sz w:val="18"/>
                <w:szCs w:val="18"/>
                <w:lang w:val="es-ES_tradnl"/>
              </w:rPr>
              <w:t>Octubre</w:t>
            </w:r>
            <w:proofErr w:type="gramEnd"/>
            <w:r w:rsidRPr="00783CDE">
              <w:rPr>
                <w:rFonts w:ascii="Candara" w:hAnsi="Candara" w:cs="Arial"/>
                <w:iCs/>
                <w:color w:val="000000" w:themeColor="text1"/>
                <w:sz w:val="18"/>
                <w:szCs w:val="18"/>
                <w:lang w:val="es-ES_tradnl"/>
              </w:rPr>
              <w:t xml:space="preserve"> 2020)</w:t>
            </w:r>
          </w:p>
          <w:p w14:paraId="585EB083" w14:textId="4E72D51D" w:rsidR="007C327C" w:rsidRPr="00783CDE" w:rsidRDefault="007C327C" w:rsidP="003C22B6">
            <w:pPr>
              <w:jc w:val="both"/>
              <w:rPr>
                <w:rFonts w:ascii="Candara" w:hAnsi="Candara" w:cs="Arial"/>
                <w:sz w:val="18"/>
                <w:szCs w:val="18"/>
              </w:rPr>
            </w:pPr>
          </w:p>
        </w:tc>
      </w:tr>
    </w:tbl>
    <w:p w14:paraId="66F4D8C5" w14:textId="77777777" w:rsidR="003F2BC6" w:rsidRPr="00783CDE" w:rsidRDefault="003F2BC6" w:rsidP="003F2BC6">
      <w:pPr>
        <w:rPr>
          <w:rFonts w:ascii="Candara" w:hAnsi="Candara" w:cs="Arial"/>
          <w:sz w:val="20"/>
          <w:szCs w:val="20"/>
        </w:rPr>
      </w:pPr>
    </w:p>
    <w:sectPr w:rsidR="003F2BC6" w:rsidRPr="00783CDE" w:rsidSect="00141872">
      <w:pgSz w:w="12240" w:h="15840"/>
      <w:pgMar w:top="1418" w:right="1418" w:bottom="1418" w:left="1418"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1A0A" w14:textId="77777777" w:rsidR="004B14F4" w:rsidRDefault="004B14F4" w:rsidP="002E1B57">
      <w:r>
        <w:separator/>
      </w:r>
    </w:p>
  </w:endnote>
  <w:endnote w:type="continuationSeparator" w:id="0">
    <w:p w14:paraId="42E53019" w14:textId="77777777" w:rsidR="004B14F4" w:rsidRDefault="004B14F4" w:rsidP="002E1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SystemUIFon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112815"/>
      <w:docPartObj>
        <w:docPartGallery w:val="Page Numbers (Bottom of Page)"/>
        <w:docPartUnique/>
      </w:docPartObj>
    </w:sdtPr>
    <w:sdtContent>
      <w:p w14:paraId="2FDB938C" w14:textId="12781D6C" w:rsidR="00585E11" w:rsidRDefault="00585E11">
        <w:pPr>
          <w:pStyle w:val="Piedepgina"/>
          <w:jc w:val="right"/>
        </w:pPr>
        <w:r w:rsidRPr="00585E11">
          <w:rPr>
            <w:rFonts w:ascii="Arial" w:hAnsi="Arial" w:cs="Arial"/>
            <w:sz w:val="14"/>
          </w:rPr>
          <w:fldChar w:fldCharType="begin"/>
        </w:r>
        <w:r w:rsidRPr="00585E11">
          <w:rPr>
            <w:rFonts w:ascii="Arial" w:hAnsi="Arial" w:cs="Arial"/>
            <w:sz w:val="14"/>
          </w:rPr>
          <w:instrText>PAGE   \* MERGEFORMAT</w:instrText>
        </w:r>
        <w:r w:rsidRPr="00585E11">
          <w:rPr>
            <w:rFonts w:ascii="Arial" w:hAnsi="Arial" w:cs="Arial"/>
            <w:sz w:val="14"/>
          </w:rPr>
          <w:fldChar w:fldCharType="separate"/>
        </w:r>
        <w:r w:rsidR="009D4033" w:rsidRPr="009D4033">
          <w:rPr>
            <w:rFonts w:ascii="Arial" w:hAnsi="Arial" w:cs="Arial"/>
            <w:noProof/>
            <w:sz w:val="14"/>
            <w:lang w:val="es-ES"/>
          </w:rPr>
          <w:t>5</w:t>
        </w:r>
        <w:r w:rsidRPr="00585E11">
          <w:rPr>
            <w:rFonts w:ascii="Arial" w:hAnsi="Arial" w:cs="Arial"/>
            <w:sz w:val="14"/>
          </w:rPr>
          <w:fldChar w:fldCharType="end"/>
        </w:r>
      </w:p>
    </w:sdtContent>
  </w:sdt>
  <w:p w14:paraId="402DA2F0" w14:textId="77777777" w:rsidR="00585E11" w:rsidRDefault="00585E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66055" w14:textId="77777777" w:rsidR="004B14F4" w:rsidRDefault="004B14F4" w:rsidP="002E1B57">
      <w:r>
        <w:separator/>
      </w:r>
    </w:p>
  </w:footnote>
  <w:footnote w:type="continuationSeparator" w:id="0">
    <w:p w14:paraId="72EBA1C1" w14:textId="77777777" w:rsidR="004B14F4" w:rsidRDefault="004B14F4" w:rsidP="002E1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D306A" w14:textId="77777777" w:rsidR="002E1B57" w:rsidRDefault="002E1B57">
    <w:pPr>
      <w:pStyle w:val="Encabezado"/>
    </w:pPr>
  </w:p>
  <w:tbl>
    <w:tblPr>
      <w:tblStyle w:val="Tablaconcuadrcula"/>
      <w:tblW w:w="5000" w:type="pct"/>
      <w:tblLook w:val="04A0" w:firstRow="1" w:lastRow="0" w:firstColumn="1" w:lastColumn="0" w:noHBand="0" w:noVBand="1"/>
    </w:tblPr>
    <w:tblGrid>
      <w:gridCol w:w="6516"/>
      <w:gridCol w:w="2878"/>
    </w:tblGrid>
    <w:tr w:rsidR="00504254" w:rsidRPr="00504254" w14:paraId="2CFC448C" w14:textId="77777777" w:rsidTr="008169A9">
      <w:tc>
        <w:tcPr>
          <w:tcW w:w="3468" w:type="pct"/>
          <w:vMerge w:val="restart"/>
        </w:tcPr>
        <w:p w14:paraId="37574479" w14:textId="77777777" w:rsidR="00504254" w:rsidRPr="00504254" w:rsidRDefault="00504254" w:rsidP="00504254">
          <w:pPr>
            <w:pStyle w:val="Encabezado"/>
            <w:spacing w:line="276" w:lineRule="auto"/>
            <w:rPr>
              <w:rFonts w:ascii="Arial" w:hAnsi="Arial" w:cs="Arial"/>
              <w:sz w:val="22"/>
              <w:szCs w:val="22"/>
            </w:rPr>
          </w:pPr>
          <w:r w:rsidRPr="0065610D">
            <w:rPr>
              <w:rFonts w:cs="Arial"/>
              <w:b/>
              <w:noProof/>
              <w:lang w:eastAsia="es-CO"/>
            </w:rPr>
            <w:drawing>
              <wp:anchor distT="0" distB="0" distL="114300" distR="114300" simplePos="0" relativeHeight="251659264" behindDoc="0" locked="0" layoutInCell="1" allowOverlap="1" wp14:anchorId="76A96071" wp14:editId="5AE5D758">
                <wp:simplePos x="0" y="0"/>
                <wp:positionH relativeFrom="column">
                  <wp:posOffset>67310</wp:posOffset>
                </wp:positionH>
                <wp:positionV relativeFrom="paragraph">
                  <wp:posOffset>34536</wp:posOffset>
                </wp:positionV>
                <wp:extent cx="1143000" cy="409869"/>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 HORIZONTAL.png"/>
                        <pic:cNvPicPr/>
                      </pic:nvPicPr>
                      <pic:blipFill>
                        <a:blip r:embed="rId1">
                          <a:extLst>
                            <a:ext uri="{28A0092B-C50C-407E-A947-70E740481C1C}">
                              <a14:useLocalDpi xmlns:a14="http://schemas.microsoft.com/office/drawing/2010/main" val="0"/>
                            </a:ext>
                          </a:extLst>
                        </a:blip>
                        <a:stretch>
                          <a:fillRect/>
                        </a:stretch>
                      </pic:blipFill>
                      <pic:spPr>
                        <a:xfrm>
                          <a:off x="0" y="0"/>
                          <a:ext cx="1143000" cy="409869"/>
                        </a:xfrm>
                        <a:prstGeom prst="rect">
                          <a:avLst/>
                        </a:prstGeom>
                      </pic:spPr>
                    </pic:pic>
                  </a:graphicData>
                </a:graphic>
                <wp14:sizeRelH relativeFrom="page">
                  <wp14:pctWidth>0</wp14:pctWidth>
                </wp14:sizeRelH>
                <wp14:sizeRelV relativeFrom="page">
                  <wp14:pctHeight>0</wp14:pctHeight>
                </wp14:sizeRelV>
              </wp:anchor>
            </w:drawing>
          </w:r>
        </w:p>
      </w:tc>
      <w:tc>
        <w:tcPr>
          <w:tcW w:w="1532" w:type="pct"/>
        </w:tcPr>
        <w:p w14:paraId="29EABA5D" w14:textId="77777777" w:rsidR="00504254" w:rsidRPr="00504254" w:rsidRDefault="00504254" w:rsidP="00504254">
          <w:pPr>
            <w:pStyle w:val="Encabezado"/>
            <w:spacing w:line="276" w:lineRule="auto"/>
            <w:rPr>
              <w:rFonts w:ascii="Arial" w:hAnsi="Arial" w:cs="Arial"/>
              <w:sz w:val="22"/>
              <w:szCs w:val="22"/>
            </w:rPr>
          </w:pPr>
          <w:r w:rsidRPr="00504254">
            <w:rPr>
              <w:rFonts w:ascii="Arial" w:hAnsi="Arial" w:cs="Arial"/>
              <w:b/>
              <w:bCs/>
              <w:sz w:val="22"/>
              <w:szCs w:val="22"/>
            </w:rPr>
            <w:t>CÓDIGO:</w:t>
          </w:r>
          <w:r w:rsidRPr="00504254">
            <w:rPr>
              <w:rFonts w:ascii="Arial" w:hAnsi="Arial" w:cs="Arial"/>
              <w:sz w:val="22"/>
              <w:szCs w:val="22"/>
            </w:rPr>
            <w:t xml:space="preserve"> FOR-DO-020</w:t>
          </w:r>
        </w:p>
      </w:tc>
    </w:tr>
    <w:tr w:rsidR="00504254" w:rsidRPr="00504254" w14:paraId="6BBF8745" w14:textId="77777777" w:rsidTr="008169A9">
      <w:tc>
        <w:tcPr>
          <w:tcW w:w="3468" w:type="pct"/>
          <w:vMerge/>
        </w:tcPr>
        <w:p w14:paraId="64DE82A1" w14:textId="77777777" w:rsidR="00504254" w:rsidRPr="00504254" w:rsidRDefault="00504254" w:rsidP="00504254">
          <w:pPr>
            <w:pStyle w:val="Encabezado"/>
            <w:spacing w:line="276" w:lineRule="auto"/>
            <w:rPr>
              <w:rFonts w:ascii="Arial" w:hAnsi="Arial" w:cs="Arial"/>
              <w:sz w:val="22"/>
              <w:szCs w:val="22"/>
            </w:rPr>
          </w:pPr>
        </w:p>
      </w:tc>
      <w:tc>
        <w:tcPr>
          <w:tcW w:w="1532" w:type="pct"/>
        </w:tcPr>
        <w:p w14:paraId="4746372D" w14:textId="77777777" w:rsidR="00504254" w:rsidRPr="00504254" w:rsidRDefault="00504254" w:rsidP="00504254">
          <w:pPr>
            <w:pStyle w:val="Encabezado"/>
            <w:spacing w:line="276" w:lineRule="auto"/>
            <w:rPr>
              <w:rFonts w:ascii="Arial" w:hAnsi="Arial" w:cs="Arial"/>
              <w:sz w:val="22"/>
              <w:szCs w:val="22"/>
            </w:rPr>
          </w:pPr>
          <w:r w:rsidRPr="00504254">
            <w:rPr>
              <w:rFonts w:ascii="Arial" w:hAnsi="Arial" w:cs="Arial"/>
              <w:b/>
              <w:bCs/>
              <w:sz w:val="22"/>
              <w:szCs w:val="22"/>
            </w:rPr>
            <w:t>VERSIÓN:</w:t>
          </w:r>
          <w:r w:rsidRPr="00504254">
            <w:rPr>
              <w:rFonts w:ascii="Arial" w:hAnsi="Arial" w:cs="Arial"/>
              <w:sz w:val="22"/>
              <w:szCs w:val="22"/>
            </w:rPr>
            <w:t xml:space="preserve"> 03</w:t>
          </w:r>
        </w:p>
      </w:tc>
    </w:tr>
    <w:tr w:rsidR="00504254" w:rsidRPr="00504254" w14:paraId="2015AB2C" w14:textId="77777777" w:rsidTr="008169A9">
      <w:tc>
        <w:tcPr>
          <w:tcW w:w="3468" w:type="pct"/>
          <w:vMerge/>
        </w:tcPr>
        <w:p w14:paraId="2DB55EAC" w14:textId="77777777" w:rsidR="00504254" w:rsidRPr="00504254" w:rsidRDefault="00504254" w:rsidP="00504254">
          <w:pPr>
            <w:pStyle w:val="Encabezado"/>
            <w:spacing w:line="276" w:lineRule="auto"/>
            <w:rPr>
              <w:rFonts w:ascii="Arial" w:hAnsi="Arial" w:cs="Arial"/>
              <w:sz w:val="22"/>
              <w:szCs w:val="22"/>
            </w:rPr>
          </w:pPr>
        </w:p>
      </w:tc>
      <w:tc>
        <w:tcPr>
          <w:tcW w:w="1532" w:type="pct"/>
        </w:tcPr>
        <w:p w14:paraId="21FDC906" w14:textId="4A15CD93" w:rsidR="00504254" w:rsidRPr="00504254" w:rsidRDefault="00504254" w:rsidP="00504254">
          <w:pPr>
            <w:pStyle w:val="Encabezado"/>
            <w:spacing w:line="276" w:lineRule="auto"/>
            <w:rPr>
              <w:rFonts w:ascii="Arial" w:hAnsi="Arial" w:cs="Arial"/>
              <w:sz w:val="22"/>
              <w:szCs w:val="22"/>
            </w:rPr>
          </w:pPr>
          <w:r w:rsidRPr="00504254">
            <w:rPr>
              <w:rFonts w:ascii="Arial" w:hAnsi="Arial" w:cs="Arial"/>
              <w:b/>
              <w:bCs/>
              <w:sz w:val="22"/>
              <w:szCs w:val="22"/>
            </w:rPr>
            <w:t>FECHA:</w:t>
          </w:r>
          <w:r w:rsidRPr="00504254">
            <w:rPr>
              <w:rFonts w:ascii="Arial" w:hAnsi="Arial" w:cs="Arial"/>
              <w:sz w:val="22"/>
              <w:szCs w:val="22"/>
            </w:rPr>
            <w:t xml:space="preserve"> </w:t>
          </w:r>
          <w:r w:rsidR="00B206AE">
            <w:rPr>
              <w:rFonts w:ascii="Arial" w:hAnsi="Arial" w:cs="Arial"/>
              <w:sz w:val="22"/>
              <w:szCs w:val="22"/>
            </w:rPr>
            <w:t>28</w:t>
          </w:r>
          <w:r w:rsidRPr="00504254">
            <w:rPr>
              <w:rFonts w:ascii="Arial" w:hAnsi="Arial" w:cs="Arial"/>
              <w:sz w:val="22"/>
              <w:szCs w:val="22"/>
            </w:rPr>
            <w:t>/</w:t>
          </w:r>
          <w:r w:rsidR="00B206AE">
            <w:rPr>
              <w:rFonts w:ascii="Arial" w:hAnsi="Arial" w:cs="Arial"/>
              <w:sz w:val="22"/>
              <w:szCs w:val="22"/>
            </w:rPr>
            <w:t>06</w:t>
          </w:r>
          <w:r w:rsidRPr="00504254">
            <w:rPr>
              <w:rFonts w:ascii="Arial" w:hAnsi="Arial" w:cs="Arial"/>
              <w:sz w:val="22"/>
              <w:szCs w:val="22"/>
            </w:rPr>
            <w:t>/2024</w:t>
          </w:r>
        </w:p>
      </w:tc>
    </w:tr>
    <w:tr w:rsidR="00504254" w:rsidRPr="00504254" w14:paraId="14373A86" w14:textId="77777777" w:rsidTr="008169A9">
      <w:tc>
        <w:tcPr>
          <w:tcW w:w="5000" w:type="pct"/>
          <w:gridSpan w:val="2"/>
        </w:tcPr>
        <w:p w14:paraId="7A546F1A" w14:textId="77777777" w:rsidR="00504254" w:rsidRPr="00504254" w:rsidRDefault="00504254" w:rsidP="00504254">
          <w:pPr>
            <w:pStyle w:val="Encabezado"/>
            <w:spacing w:line="276" w:lineRule="auto"/>
            <w:jc w:val="center"/>
            <w:rPr>
              <w:rFonts w:ascii="Arial" w:hAnsi="Arial" w:cs="Arial"/>
              <w:b/>
              <w:bCs/>
            </w:rPr>
          </w:pPr>
          <w:r w:rsidRPr="00504254">
            <w:rPr>
              <w:rFonts w:ascii="Arial" w:hAnsi="Arial" w:cs="Arial"/>
              <w:b/>
              <w:bCs/>
            </w:rPr>
            <w:t>FORMATO DE SÍLABO</w:t>
          </w:r>
        </w:p>
      </w:tc>
    </w:tr>
  </w:tbl>
  <w:p w14:paraId="25CCE6BF" w14:textId="77777777" w:rsidR="002E1B57" w:rsidRPr="00504254" w:rsidRDefault="002E1B57">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04447A"/>
    <w:multiLevelType w:val="hybridMultilevel"/>
    <w:tmpl w:val="E9DC2FBC"/>
    <w:lvl w:ilvl="0" w:tplc="FFFFFFFF">
      <w:start w:val="1"/>
      <w:numFmt w:val="decimal"/>
      <w:lvlText w:val="%1."/>
      <w:lvlJc w:val="left"/>
      <w:pPr>
        <w:ind w:left="387" w:hanging="360"/>
      </w:pPr>
    </w:lvl>
    <w:lvl w:ilvl="1" w:tplc="FFFFFFFF" w:tentative="1">
      <w:start w:val="1"/>
      <w:numFmt w:val="lowerLetter"/>
      <w:lvlText w:val="%2."/>
      <w:lvlJc w:val="left"/>
      <w:pPr>
        <w:ind w:left="1107" w:hanging="360"/>
      </w:pPr>
    </w:lvl>
    <w:lvl w:ilvl="2" w:tplc="FFFFFFFF" w:tentative="1">
      <w:start w:val="1"/>
      <w:numFmt w:val="lowerRoman"/>
      <w:lvlText w:val="%3."/>
      <w:lvlJc w:val="right"/>
      <w:pPr>
        <w:ind w:left="1827" w:hanging="180"/>
      </w:pPr>
    </w:lvl>
    <w:lvl w:ilvl="3" w:tplc="FFFFFFFF" w:tentative="1">
      <w:start w:val="1"/>
      <w:numFmt w:val="decimal"/>
      <w:lvlText w:val="%4."/>
      <w:lvlJc w:val="left"/>
      <w:pPr>
        <w:ind w:left="2547" w:hanging="360"/>
      </w:pPr>
    </w:lvl>
    <w:lvl w:ilvl="4" w:tplc="FFFFFFFF" w:tentative="1">
      <w:start w:val="1"/>
      <w:numFmt w:val="lowerLetter"/>
      <w:lvlText w:val="%5."/>
      <w:lvlJc w:val="left"/>
      <w:pPr>
        <w:ind w:left="3267" w:hanging="360"/>
      </w:pPr>
    </w:lvl>
    <w:lvl w:ilvl="5" w:tplc="FFFFFFFF" w:tentative="1">
      <w:start w:val="1"/>
      <w:numFmt w:val="lowerRoman"/>
      <w:lvlText w:val="%6."/>
      <w:lvlJc w:val="right"/>
      <w:pPr>
        <w:ind w:left="3987" w:hanging="180"/>
      </w:pPr>
    </w:lvl>
    <w:lvl w:ilvl="6" w:tplc="FFFFFFFF" w:tentative="1">
      <w:start w:val="1"/>
      <w:numFmt w:val="decimal"/>
      <w:lvlText w:val="%7."/>
      <w:lvlJc w:val="left"/>
      <w:pPr>
        <w:ind w:left="4707" w:hanging="360"/>
      </w:pPr>
    </w:lvl>
    <w:lvl w:ilvl="7" w:tplc="FFFFFFFF" w:tentative="1">
      <w:start w:val="1"/>
      <w:numFmt w:val="lowerLetter"/>
      <w:lvlText w:val="%8."/>
      <w:lvlJc w:val="left"/>
      <w:pPr>
        <w:ind w:left="5427" w:hanging="360"/>
      </w:pPr>
    </w:lvl>
    <w:lvl w:ilvl="8" w:tplc="FFFFFFFF" w:tentative="1">
      <w:start w:val="1"/>
      <w:numFmt w:val="lowerRoman"/>
      <w:lvlText w:val="%9."/>
      <w:lvlJc w:val="right"/>
      <w:pPr>
        <w:ind w:left="6147" w:hanging="180"/>
      </w:pPr>
    </w:lvl>
  </w:abstractNum>
  <w:abstractNum w:abstractNumId="2" w15:restartNumberingAfterBreak="0">
    <w:nsid w:val="1EE01C4E"/>
    <w:multiLevelType w:val="hybridMultilevel"/>
    <w:tmpl w:val="34FE67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17A00B6"/>
    <w:multiLevelType w:val="hybridMultilevel"/>
    <w:tmpl w:val="E9DC2FBC"/>
    <w:lvl w:ilvl="0" w:tplc="240A000F">
      <w:start w:val="1"/>
      <w:numFmt w:val="decimal"/>
      <w:lvlText w:val="%1."/>
      <w:lvlJc w:val="left"/>
      <w:pPr>
        <w:ind w:left="387" w:hanging="360"/>
      </w:pPr>
    </w:lvl>
    <w:lvl w:ilvl="1" w:tplc="240A0019" w:tentative="1">
      <w:start w:val="1"/>
      <w:numFmt w:val="lowerLetter"/>
      <w:lvlText w:val="%2."/>
      <w:lvlJc w:val="left"/>
      <w:pPr>
        <w:ind w:left="1107" w:hanging="360"/>
      </w:pPr>
    </w:lvl>
    <w:lvl w:ilvl="2" w:tplc="240A001B" w:tentative="1">
      <w:start w:val="1"/>
      <w:numFmt w:val="lowerRoman"/>
      <w:lvlText w:val="%3."/>
      <w:lvlJc w:val="right"/>
      <w:pPr>
        <w:ind w:left="1827" w:hanging="180"/>
      </w:pPr>
    </w:lvl>
    <w:lvl w:ilvl="3" w:tplc="240A000F" w:tentative="1">
      <w:start w:val="1"/>
      <w:numFmt w:val="decimal"/>
      <w:lvlText w:val="%4."/>
      <w:lvlJc w:val="left"/>
      <w:pPr>
        <w:ind w:left="2547" w:hanging="360"/>
      </w:pPr>
    </w:lvl>
    <w:lvl w:ilvl="4" w:tplc="240A0019" w:tentative="1">
      <w:start w:val="1"/>
      <w:numFmt w:val="lowerLetter"/>
      <w:lvlText w:val="%5."/>
      <w:lvlJc w:val="left"/>
      <w:pPr>
        <w:ind w:left="3267" w:hanging="360"/>
      </w:pPr>
    </w:lvl>
    <w:lvl w:ilvl="5" w:tplc="240A001B" w:tentative="1">
      <w:start w:val="1"/>
      <w:numFmt w:val="lowerRoman"/>
      <w:lvlText w:val="%6."/>
      <w:lvlJc w:val="right"/>
      <w:pPr>
        <w:ind w:left="3987" w:hanging="180"/>
      </w:pPr>
    </w:lvl>
    <w:lvl w:ilvl="6" w:tplc="240A000F" w:tentative="1">
      <w:start w:val="1"/>
      <w:numFmt w:val="decimal"/>
      <w:lvlText w:val="%7."/>
      <w:lvlJc w:val="left"/>
      <w:pPr>
        <w:ind w:left="4707" w:hanging="360"/>
      </w:pPr>
    </w:lvl>
    <w:lvl w:ilvl="7" w:tplc="240A0019" w:tentative="1">
      <w:start w:val="1"/>
      <w:numFmt w:val="lowerLetter"/>
      <w:lvlText w:val="%8."/>
      <w:lvlJc w:val="left"/>
      <w:pPr>
        <w:ind w:left="5427" w:hanging="360"/>
      </w:pPr>
    </w:lvl>
    <w:lvl w:ilvl="8" w:tplc="240A001B" w:tentative="1">
      <w:start w:val="1"/>
      <w:numFmt w:val="lowerRoman"/>
      <w:lvlText w:val="%9."/>
      <w:lvlJc w:val="right"/>
      <w:pPr>
        <w:ind w:left="6147" w:hanging="180"/>
      </w:pPr>
    </w:lvl>
  </w:abstractNum>
  <w:abstractNum w:abstractNumId="4" w15:restartNumberingAfterBreak="0">
    <w:nsid w:val="29067C8A"/>
    <w:multiLevelType w:val="hybridMultilevel"/>
    <w:tmpl w:val="34260464"/>
    <w:lvl w:ilvl="0" w:tplc="AC1A1734">
      <w:start w:val="1"/>
      <w:numFmt w:val="decimal"/>
      <w:lvlText w:val="%1."/>
      <w:lvlJc w:val="left"/>
      <w:pPr>
        <w:ind w:left="360" w:hanging="360"/>
      </w:pPr>
      <w:rPr>
        <w:rFonts w:hint="default"/>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DE02CB8"/>
    <w:multiLevelType w:val="hybridMultilevel"/>
    <w:tmpl w:val="A7C60580"/>
    <w:lvl w:ilvl="0" w:tplc="C632EFBC">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E1635D6"/>
    <w:multiLevelType w:val="multilevel"/>
    <w:tmpl w:val="3822CD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0E50EE"/>
    <w:multiLevelType w:val="hybridMultilevel"/>
    <w:tmpl w:val="58E0EADA"/>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30A2766E"/>
    <w:multiLevelType w:val="hybridMultilevel"/>
    <w:tmpl w:val="3D60F344"/>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394E2D19"/>
    <w:multiLevelType w:val="multilevel"/>
    <w:tmpl w:val="C250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B76E01"/>
    <w:multiLevelType w:val="hybridMultilevel"/>
    <w:tmpl w:val="9A507286"/>
    <w:lvl w:ilvl="0" w:tplc="41804E1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CF24598"/>
    <w:multiLevelType w:val="hybridMultilevel"/>
    <w:tmpl w:val="DD325B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6F43645"/>
    <w:multiLevelType w:val="hybridMultilevel"/>
    <w:tmpl w:val="74486704"/>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3" w15:restartNumberingAfterBreak="0">
    <w:nsid w:val="4B7E74C5"/>
    <w:multiLevelType w:val="hybridMultilevel"/>
    <w:tmpl w:val="30D483BE"/>
    <w:lvl w:ilvl="0" w:tplc="D804AECA">
      <w:start w:val="8"/>
      <w:numFmt w:val="bullet"/>
      <w:lvlText w:val="–"/>
      <w:lvlJc w:val="left"/>
      <w:pPr>
        <w:ind w:left="361" w:hanging="360"/>
      </w:pPr>
      <w:rPr>
        <w:rFonts w:ascii="Arial" w:eastAsiaTheme="minorHAnsi" w:hAnsi="Arial" w:cs="Arial" w:hint="default"/>
      </w:rPr>
    </w:lvl>
    <w:lvl w:ilvl="1" w:tplc="040A0003" w:tentative="1">
      <w:start w:val="1"/>
      <w:numFmt w:val="bullet"/>
      <w:lvlText w:val="o"/>
      <w:lvlJc w:val="left"/>
      <w:pPr>
        <w:ind w:left="1081" w:hanging="360"/>
      </w:pPr>
      <w:rPr>
        <w:rFonts w:ascii="Courier New" w:hAnsi="Courier New" w:cs="Courier New" w:hint="default"/>
      </w:rPr>
    </w:lvl>
    <w:lvl w:ilvl="2" w:tplc="040A0005" w:tentative="1">
      <w:start w:val="1"/>
      <w:numFmt w:val="bullet"/>
      <w:lvlText w:val=""/>
      <w:lvlJc w:val="left"/>
      <w:pPr>
        <w:ind w:left="1801" w:hanging="360"/>
      </w:pPr>
      <w:rPr>
        <w:rFonts w:ascii="Wingdings" w:hAnsi="Wingdings" w:hint="default"/>
      </w:rPr>
    </w:lvl>
    <w:lvl w:ilvl="3" w:tplc="040A0001" w:tentative="1">
      <w:start w:val="1"/>
      <w:numFmt w:val="bullet"/>
      <w:lvlText w:val=""/>
      <w:lvlJc w:val="left"/>
      <w:pPr>
        <w:ind w:left="2521" w:hanging="360"/>
      </w:pPr>
      <w:rPr>
        <w:rFonts w:ascii="Symbol" w:hAnsi="Symbol" w:hint="default"/>
      </w:rPr>
    </w:lvl>
    <w:lvl w:ilvl="4" w:tplc="040A0003" w:tentative="1">
      <w:start w:val="1"/>
      <w:numFmt w:val="bullet"/>
      <w:lvlText w:val="o"/>
      <w:lvlJc w:val="left"/>
      <w:pPr>
        <w:ind w:left="3241" w:hanging="360"/>
      </w:pPr>
      <w:rPr>
        <w:rFonts w:ascii="Courier New" w:hAnsi="Courier New" w:cs="Courier New" w:hint="default"/>
      </w:rPr>
    </w:lvl>
    <w:lvl w:ilvl="5" w:tplc="040A0005" w:tentative="1">
      <w:start w:val="1"/>
      <w:numFmt w:val="bullet"/>
      <w:lvlText w:val=""/>
      <w:lvlJc w:val="left"/>
      <w:pPr>
        <w:ind w:left="3961" w:hanging="360"/>
      </w:pPr>
      <w:rPr>
        <w:rFonts w:ascii="Wingdings" w:hAnsi="Wingdings" w:hint="default"/>
      </w:rPr>
    </w:lvl>
    <w:lvl w:ilvl="6" w:tplc="040A0001" w:tentative="1">
      <w:start w:val="1"/>
      <w:numFmt w:val="bullet"/>
      <w:lvlText w:val=""/>
      <w:lvlJc w:val="left"/>
      <w:pPr>
        <w:ind w:left="4681" w:hanging="360"/>
      </w:pPr>
      <w:rPr>
        <w:rFonts w:ascii="Symbol" w:hAnsi="Symbol" w:hint="default"/>
      </w:rPr>
    </w:lvl>
    <w:lvl w:ilvl="7" w:tplc="040A0003" w:tentative="1">
      <w:start w:val="1"/>
      <w:numFmt w:val="bullet"/>
      <w:lvlText w:val="o"/>
      <w:lvlJc w:val="left"/>
      <w:pPr>
        <w:ind w:left="5401" w:hanging="360"/>
      </w:pPr>
      <w:rPr>
        <w:rFonts w:ascii="Courier New" w:hAnsi="Courier New" w:cs="Courier New" w:hint="default"/>
      </w:rPr>
    </w:lvl>
    <w:lvl w:ilvl="8" w:tplc="040A0005" w:tentative="1">
      <w:start w:val="1"/>
      <w:numFmt w:val="bullet"/>
      <w:lvlText w:val=""/>
      <w:lvlJc w:val="left"/>
      <w:pPr>
        <w:ind w:left="6121" w:hanging="360"/>
      </w:pPr>
      <w:rPr>
        <w:rFonts w:ascii="Wingdings" w:hAnsi="Wingdings" w:hint="default"/>
      </w:rPr>
    </w:lvl>
  </w:abstractNum>
  <w:abstractNum w:abstractNumId="14" w15:restartNumberingAfterBreak="0">
    <w:nsid w:val="504F2455"/>
    <w:multiLevelType w:val="hybridMultilevel"/>
    <w:tmpl w:val="A8C8A4CC"/>
    <w:lvl w:ilvl="0" w:tplc="A49090C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372136E"/>
    <w:multiLevelType w:val="hybridMultilevel"/>
    <w:tmpl w:val="6A4AF470"/>
    <w:lvl w:ilvl="0" w:tplc="2766EBF2">
      <w:start w:val="2"/>
      <w:numFmt w:val="bullet"/>
      <w:lvlText w:val=""/>
      <w:lvlJc w:val="left"/>
      <w:pPr>
        <w:ind w:left="275" w:hanging="360"/>
      </w:pPr>
      <w:rPr>
        <w:rFonts w:ascii="Symbol" w:eastAsiaTheme="minorHAnsi" w:hAnsi="Symbol" w:cs="Arial" w:hint="default"/>
      </w:rPr>
    </w:lvl>
    <w:lvl w:ilvl="1" w:tplc="040A0003" w:tentative="1">
      <w:start w:val="1"/>
      <w:numFmt w:val="bullet"/>
      <w:lvlText w:val="o"/>
      <w:lvlJc w:val="left"/>
      <w:pPr>
        <w:ind w:left="995" w:hanging="360"/>
      </w:pPr>
      <w:rPr>
        <w:rFonts w:ascii="Courier New" w:hAnsi="Courier New" w:cs="Courier New" w:hint="default"/>
      </w:rPr>
    </w:lvl>
    <w:lvl w:ilvl="2" w:tplc="040A0005" w:tentative="1">
      <w:start w:val="1"/>
      <w:numFmt w:val="bullet"/>
      <w:lvlText w:val=""/>
      <w:lvlJc w:val="left"/>
      <w:pPr>
        <w:ind w:left="1715" w:hanging="360"/>
      </w:pPr>
      <w:rPr>
        <w:rFonts w:ascii="Wingdings" w:hAnsi="Wingdings" w:hint="default"/>
      </w:rPr>
    </w:lvl>
    <w:lvl w:ilvl="3" w:tplc="040A0001" w:tentative="1">
      <w:start w:val="1"/>
      <w:numFmt w:val="bullet"/>
      <w:lvlText w:val=""/>
      <w:lvlJc w:val="left"/>
      <w:pPr>
        <w:ind w:left="2435" w:hanging="360"/>
      </w:pPr>
      <w:rPr>
        <w:rFonts w:ascii="Symbol" w:hAnsi="Symbol" w:hint="default"/>
      </w:rPr>
    </w:lvl>
    <w:lvl w:ilvl="4" w:tplc="040A0003" w:tentative="1">
      <w:start w:val="1"/>
      <w:numFmt w:val="bullet"/>
      <w:lvlText w:val="o"/>
      <w:lvlJc w:val="left"/>
      <w:pPr>
        <w:ind w:left="3155" w:hanging="360"/>
      </w:pPr>
      <w:rPr>
        <w:rFonts w:ascii="Courier New" w:hAnsi="Courier New" w:cs="Courier New" w:hint="default"/>
      </w:rPr>
    </w:lvl>
    <w:lvl w:ilvl="5" w:tplc="040A0005" w:tentative="1">
      <w:start w:val="1"/>
      <w:numFmt w:val="bullet"/>
      <w:lvlText w:val=""/>
      <w:lvlJc w:val="left"/>
      <w:pPr>
        <w:ind w:left="3875" w:hanging="360"/>
      </w:pPr>
      <w:rPr>
        <w:rFonts w:ascii="Wingdings" w:hAnsi="Wingdings" w:hint="default"/>
      </w:rPr>
    </w:lvl>
    <w:lvl w:ilvl="6" w:tplc="040A0001" w:tentative="1">
      <w:start w:val="1"/>
      <w:numFmt w:val="bullet"/>
      <w:lvlText w:val=""/>
      <w:lvlJc w:val="left"/>
      <w:pPr>
        <w:ind w:left="4595" w:hanging="360"/>
      </w:pPr>
      <w:rPr>
        <w:rFonts w:ascii="Symbol" w:hAnsi="Symbol" w:hint="default"/>
      </w:rPr>
    </w:lvl>
    <w:lvl w:ilvl="7" w:tplc="040A0003" w:tentative="1">
      <w:start w:val="1"/>
      <w:numFmt w:val="bullet"/>
      <w:lvlText w:val="o"/>
      <w:lvlJc w:val="left"/>
      <w:pPr>
        <w:ind w:left="5315" w:hanging="360"/>
      </w:pPr>
      <w:rPr>
        <w:rFonts w:ascii="Courier New" w:hAnsi="Courier New" w:cs="Courier New" w:hint="default"/>
      </w:rPr>
    </w:lvl>
    <w:lvl w:ilvl="8" w:tplc="040A0005" w:tentative="1">
      <w:start w:val="1"/>
      <w:numFmt w:val="bullet"/>
      <w:lvlText w:val=""/>
      <w:lvlJc w:val="left"/>
      <w:pPr>
        <w:ind w:left="6035" w:hanging="360"/>
      </w:pPr>
      <w:rPr>
        <w:rFonts w:ascii="Wingdings" w:hAnsi="Wingdings" w:hint="default"/>
      </w:rPr>
    </w:lvl>
  </w:abstractNum>
  <w:abstractNum w:abstractNumId="16" w15:restartNumberingAfterBreak="0">
    <w:nsid w:val="55393EC1"/>
    <w:multiLevelType w:val="hybridMultilevel"/>
    <w:tmpl w:val="6AF0D81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55E73E57"/>
    <w:multiLevelType w:val="multilevel"/>
    <w:tmpl w:val="90464A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F22019"/>
    <w:multiLevelType w:val="hybridMultilevel"/>
    <w:tmpl w:val="5B762E88"/>
    <w:lvl w:ilvl="0" w:tplc="7D3CCB2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5B76E89"/>
    <w:multiLevelType w:val="hybridMultilevel"/>
    <w:tmpl w:val="BD96CD94"/>
    <w:lvl w:ilvl="0" w:tplc="CCB8373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8BC4533"/>
    <w:multiLevelType w:val="hybridMultilevel"/>
    <w:tmpl w:val="D31C60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DAE0C84"/>
    <w:multiLevelType w:val="hybridMultilevel"/>
    <w:tmpl w:val="BF2C8596"/>
    <w:lvl w:ilvl="0" w:tplc="5C801016">
      <w:start w:val="1"/>
      <w:numFmt w:val="decimal"/>
      <w:lvlText w:val="%1."/>
      <w:lvlJc w:val="left"/>
      <w:pPr>
        <w:ind w:left="1908" w:hanging="361"/>
        <w:jc w:val="right"/>
      </w:pPr>
      <w:rPr>
        <w:rFonts w:hint="default"/>
        <w:b/>
        <w:bCs/>
        <w:spacing w:val="0"/>
        <w:w w:val="95"/>
        <w:lang w:val="es-ES" w:eastAsia="en-US" w:bidi="ar-SA"/>
      </w:rPr>
    </w:lvl>
    <w:lvl w:ilvl="1" w:tplc="65840470">
      <w:numFmt w:val="bullet"/>
      <w:lvlText w:val="•"/>
      <w:lvlJc w:val="left"/>
      <w:pPr>
        <w:ind w:left="2888" w:hanging="361"/>
      </w:pPr>
      <w:rPr>
        <w:rFonts w:hint="default"/>
        <w:lang w:val="es-ES" w:eastAsia="en-US" w:bidi="ar-SA"/>
      </w:rPr>
    </w:lvl>
    <w:lvl w:ilvl="2" w:tplc="8F005ED4">
      <w:numFmt w:val="bullet"/>
      <w:lvlText w:val="•"/>
      <w:lvlJc w:val="left"/>
      <w:pPr>
        <w:ind w:left="3876" w:hanging="361"/>
      </w:pPr>
      <w:rPr>
        <w:rFonts w:hint="default"/>
        <w:lang w:val="es-ES" w:eastAsia="en-US" w:bidi="ar-SA"/>
      </w:rPr>
    </w:lvl>
    <w:lvl w:ilvl="3" w:tplc="745C72F2">
      <w:numFmt w:val="bullet"/>
      <w:lvlText w:val="•"/>
      <w:lvlJc w:val="left"/>
      <w:pPr>
        <w:ind w:left="4864" w:hanging="361"/>
      </w:pPr>
      <w:rPr>
        <w:rFonts w:hint="default"/>
        <w:lang w:val="es-ES" w:eastAsia="en-US" w:bidi="ar-SA"/>
      </w:rPr>
    </w:lvl>
    <w:lvl w:ilvl="4" w:tplc="2E84C4D0">
      <w:numFmt w:val="bullet"/>
      <w:lvlText w:val="•"/>
      <w:lvlJc w:val="left"/>
      <w:pPr>
        <w:ind w:left="5852" w:hanging="361"/>
      </w:pPr>
      <w:rPr>
        <w:rFonts w:hint="default"/>
        <w:lang w:val="es-ES" w:eastAsia="en-US" w:bidi="ar-SA"/>
      </w:rPr>
    </w:lvl>
    <w:lvl w:ilvl="5" w:tplc="0A3CE794">
      <w:numFmt w:val="bullet"/>
      <w:lvlText w:val="•"/>
      <w:lvlJc w:val="left"/>
      <w:pPr>
        <w:ind w:left="6840" w:hanging="361"/>
      </w:pPr>
      <w:rPr>
        <w:rFonts w:hint="default"/>
        <w:lang w:val="es-ES" w:eastAsia="en-US" w:bidi="ar-SA"/>
      </w:rPr>
    </w:lvl>
    <w:lvl w:ilvl="6" w:tplc="D63069EA">
      <w:numFmt w:val="bullet"/>
      <w:lvlText w:val="•"/>
      <w:lvlJc w:val="left"/>
      <w:pPr>
        <w:ind w:left="7828" w:hanging="361"/>
      </w:pPr>
      <w:rPr>
        <w:rFonts w:hint="default"/>
        <w:lang w:val="es-ES" w:eastAsia="en-US" w:bidi="ar-SA"/>
      </w:rPr>
    </w:lvl>
    <w:lvl w:ilvl="7" w:tplc="B7A82B0C">
      <w:numFmt w:val="bullet"/>
      <w:lvlText w:val="•"/>
      <w:lvlJc w:val="left"/>
      <w:pPr>
        <w:ind w:left="8816" w:hanging="361"/>
      </w:pPr>
      <w:rPr>
        <w:rFonts w:hint="default"/>
        <w:lang w:val="es-ES" w:eastAsia="en-US" w:bidi="ar-SA"/>
      </w:rPr>
    </w:lvl>
    <w:lvl w:ilvl="8" w:tplc="EEC6D0D4">
      <w:numFmt w:val="bullet"/>
      <w:lvlText w:val="•"/>
      <w:lvlJc w:val="left"/>
      <w:pPr>
        <w:ind w:left="9804" w:hanging="361"/>
      </w:pPr>
      <w:rPr>
        <w:rFonts w:hint="default"/>
        <w:lang w:val="es-ES" w:eastAsia="en-US" w:bidi="ar-SA"/>
      </w:rPr>
    </w:lvl>
  </w:abstractNum>
  <w:abstractNum w:abstractNumId="22" w15:restartNumberingAfterBreak="0">
    <w:nsid w:val="704B2E87"/>
    <w:multiLevelType w:val="multilevel"/>
    <w:tmpl w:val="42285C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802D1E"/>
    <w:multiLevelType w:val="multilevel"/>
    <w:tmpl w:val="3462F0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AC34E9"/>
    <w:multiLevelType w:val="hybridMultilevel"/>
    <w:tmpl w:val="D400808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7DF85C82"/>
    <w:multiLevelType w:val="hybridMultilevel"/>
    <w:tmpl w:val="B8BEE1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15047522">
    <w:abstractNumId w:val="4"/>
  </w:num>
  <w:num w:numId="2" w16cid:durableId="1076587410">
    <w:abstractNumId w:val="5"/>
  </w:num>
  <w:num w:numId="3" w16cid:durableId="1148014724">
    <w:abstractNumId w:val="21"/>
  </w:num>
  <w:num w:numId="4" w16cid:durableId="1490561326">
    <w:abstractNumId w:val="14"/>
  </w:num>
  <w:num w:numId="5" w16cid:durableId="1326739758">
    <w:abstractNumId w:val="10"/>
  </w:num>
  <w:num w:numId="6" w16cid:durableId="907765913">
    <w:abstractNumId w:val="19"/>
  </w:num>
  <w:num w:numId="7" w16cid:durableId="1509521569">
    <w:abstractNumId w:val="11"/>
  </w:num>
  <w:num w:numId="8" w16cid:durableId="1543787176">
    <w:abstractNumId w:val="25"/>
  </w:num>
  <w:num w:numId="9" w16cid:durableId="1205749081">
    <w:abstractNumId w:val="18"/>
  </w:num>
  <w:num w:numId="10" w16cid:durableId="1609048256">
    <w:abstractNumId w:val="20"/>
  </w:num>
  <w:num w:numId="11" w16cid:durableId="762145086">
    <w:abstractNumId w:val="2"/>
  </w:num>
  <w:num w:numId="12" w16cid:durableId="1682778768">
    <w:abstractNumId w:val="16"/>
  </w:num>
  <w:num w:numId="13" w16cid:durableId="2144540420">
    <w:abstractNumId w:val="3"/>
  </w:num>
  <w:num w:numId="14" w16cid:durableId="871917470">
    <w:abstractNumId w:val="24"/>
  </w:num>
  <w:num w:numId="15" w16cid:durableId="823161237">
    <w:abstractNumId w:val="12"/>
  </w:num>
  <w:num w:numId="16" w16cid:durableId="166988092">
    <w:abstractNumId w:val="0"/>
  </w:num>
  <w:num w:numId="17" w16cid:durableId="1091242125">
    <w:abstractNumId w:val="7"/>
  </w:num>
  <w:num w:numId="18" w16cid:durableId="2063796131">
    <w:abstractNumId w:val="8"/>
  </w:num>
  <w:num w:numId="19" w16cid:durableId="760375145">
    <w:abstractNumId w:val="9"/>
  </w:num>
  <w:num w:numId="20" w16cid:durableId="691344131">
    <w:abstractNumId w:val="22"/>
    <w:lvlOverride w:ilvl="0">
      <w:lvl w:ilvl="0">
        <w:numFmt w:val="decimal"/>
        <w:lvlText w:val="%1."/>
        <w:lvlJc w:val="left"/>
      </w:lvl>
    </w:lvlOverride>
  </w:num>
  <w:num w:numId="21" w16cid:durableId="1103648352">
    <w:abstractNumId w:val="23"/>
    <w:lvlOverride w:ilvl="0">
      <w:lvl w:ilvl="0">
        <w:numFmt w:val="decimal"/>
        <w:lvlText w:val="%1."/>
        <w:lvlJc w:val="left"/>
      </w:lvl>
    </w:lvlOverride>
  </w:num>
  <w:num w:numId="22" w16cid:durableId="1870339496">
    <w:abstractNumId w:val="6"/>
    <w:lvlOverride w:ilvl="0">
      <w:lvl w:ilvl="0">
        <w:numFmt w:val="decimal"/>
        <w:lvlText w:val="%1."/>
        <w:lvlJc w:val="left"/>
      </w:lvl>
    </w:lvlOverride>
  </w:num>
  <w:num w:numId="23" w16cid:durableId="38630660">
    <w:abstractNumId w:val="17"/>
    <w:lvlOverride w:ilvl="0">
      <w:lvl w:ilvl="0">
        <w:numFmt w:val="decimal"/>
        <w:lvlText w:val="%1."/>
        <w:lvlJc w:val="left"/>
      </w:lvl>
    </w:lvlOverride>
  </w:num>
  <w:num w:numId="24" w16cid:durableId="1285427469">
    <w:abstractNumId w:val="1"/>
  </w:num>
  <w:num w:numId="25" w16cid:durableId="1149833586">
    <w:abstractNumId w:val="13"/>
  </w:num>
  <w:num w:numId="26" w16cid:durableId="5110713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FC1"/>
    <w:rsid w:val="000025E8"/>
    <w:rsid w:val="00003C17"/>
    <w:rsid w:val="00011425"/>
    <w:rsid w:val="00014A3F"/>
    <w:rsid w:val="0001690A"/>
    <w:rsid w:val="00016910"/>
    <w:rsid w:val="00025EC6"/>
    <w:rsid w:val="00034E99"/>
    <w:rsid w:val="000358FA"/>
    <w:rsid w:val="000374D4"/>
    <w:rsid w:val="0004019B"/>
    <w:rsid w:val="00040962"/>
    <w:rsid w:val="00047344"/>
    <w:rsid w:val="00052B05"/>
    <w:rsid w:val="00062350"/>
    <w:rsid w:val="00063E4A"/>
    <w:rsid w:val="000710EE"/>
    <w:rsid w:val="00085678"/>
    <w:rsid w:val="00085B32"/>
    <w:rsid w:val="00093C08"/>
    <w:rsid w:val="0009592D"/>
    <w:rsid w:val="00097DD1"/>
    <w:rsid w:val="000A4F2B"/>
    <w:rsid w:val="000B6581"/>
    <w:rsid w:val="000B7490"/>
    <w:rsid w:val="000C1119"/>
    <w:rsid w:val="000C2C95"/>
    <w:rsid w:val="000D39D4"/>
    <w:rsid w:val="000D46FE"/>
    <w:rsid w:val="000D6D58"/>
    <w:rsid w:val="000D749D"/>
    <w:rsid w:val="000F1571"/>
    <w:rsid w:val="000F20B0"/>
    <w:rsid w:val="000F2F1B"/>
    <w:rsid w:val="001002D4"/>
    <w:rsid w:val="001132B2"/>
    <w:rsid w:val="001228F6"/>
    <w:rsid w:val="00130551"/>
    <w:rsid w:val="00132F88"/>
    <w:rsid w:val="00136C83"/>
    <w:rsid w:val="00141872"/>
    <w:rsid w:val="00141F21"/>
    <w:rsid w:val="00150242"/>
    <w:rsid w:val="00151519"/>
    <w:rsid w:val="00151F4A"/>
    <w:rsid w:val="0016481C"/>
    <w:rsid w:val="001732D2"/>
    <w:rsid w:val="00174C78"/>
    <w:rsid w:val="001843A2"/>
    <w:rsid w:val="0018454B"/>
    <w:rsid w:val="0018527E"/>
    <w:rsid w:val="00186685"/>
    <w:rsid w:val="00186D4F"/>
    <w:rsid w:val="00187CF4"/>
    <w:rsid w:val="00194389"/>
    <w:rsid w:val="001A45FC"/>
    <w:rsid w:val="001A6F9F"/>
    <w:rsid w:val="001B3207"/>
    <w:rsid w:val="001B3E28"/>
    <w:rsid w:val="001C5176"/>
    <w:rsid w:val="001C658B"/>
    <w:rsid w:val="001D016B"/>
    <w:rsid w:val="001D5D37"/>
    <w:rsid w:val="001E0D01"/>
    <w:rsid w:val="001E3557"/>
    <w:rsid w:val="001E4B3B"/>
    <w:rsid w:val="001F6ADA"/>
    <w:rsid w:val="0022125F"/>
    <w:rsid w:val="0022128D"/>
    <w:rsid w:val="0022252B"/>
    <w:rsid w:val="00224395"/>
    <w:rsid w:val="00226704"/>
    <w:rsid w:val="002362D6"/>
    <w:rsid w:val="00245DBC"/>
    <w:rsid w:val="002464D4"/>
    <w:rsid w:val="00246F51"/>
    <w:rsid w:val="002516A4"/>
    <w:rsid w:val="00255F7E"/>
    <w:rsid w:val="0026605F"/>
    <w:rsid w:val="00290D60"/>
    <w:rsid w:val="002A3418"/>
    <w:rsid w:val="002A3B90"/>
    <w:rsid w:val="002A774F"/>
    <w:rsid w:val="002B1CD8"/>
    <w:rsid w:val="002C25F4"/>
    <w:rsid w:val="002C2FC9"/>
    <w:rsid w:val="002C40DF"/>
    <w:rsid w:val="002D1EC0"/>
    <w:rsid w:val="002D48B7"/>
    <w:rsid w:val="002E00C6"/>
    <w:rsid w:val="002E19C4"/>
    <w:rsid w:val="002E1B57"/>
    <w:rsid w:val="002E1BC0"/>
    <w:rsid w:val="002E28A7"/>
    <w:rsid w:val="002E3A06"/>
    <w:rsid w:val="002F7D67"/>
    <w:rsid w:val="00300EF4"/>
    <w:rsid w:val="00305F63"/>
    <w:rsid w:val="00310AA0"/>
    <w:rsid w:val="00311F5E"/>
    <w:rsid w:val="003140DA"/>
    <w:rsid w:val="003156EE"/>
    <w:rsid w:val="00316AF8"/>
    <w:rsid w:val="003323F4"/>
    <w:rsid w:val="0034049D"/>
    <w:rsid w:val="00341AA4"/>
    <w:rsid w:val="00347840"/>
    <w:rsid w:val="00353E3E"/>
    <w:rsid w:val="00357C85"/>
    <w:rsid w:val="00357CE6"/>
    <w:rsid w:val="003600F4"/>
    <w:rsid w:val="00366A39"/>
    <w:rsid w:val="003670C1"/>
    <w:rsid w:val="003671D1"/>
    <w:rsid w:val="0036732B"/>
    <w:rsid w:val="00372A65"/>
    <w:rsid w:val="00373EFD"/>
    <w:rsid w:val="003751D2"/>
    <w:rsid w:val="00392B95"/>
    <w:rsid w:val="003B165B"/>
    <w:rsid w:val="003B4212"/>
    <w:rsid w:val="003B5A99"/>
    <w:rsid w:val="003C22B6"/>
    <w:rsid w:val="003C60BF"/>
    <w:rsid w:val="003D0780"/>
    <w:rsid w:val="003D750D"/>
    <w:rsid w:val="003F26FA"/>
    <w:rsid w:val="003F2BC6"/>
    <w:rsid w:val="003F4DF1"/>
    <w:rsid w:val="003F62EB"/>
    <w:rsid w:val="003F77A4"/>
    <w:rsid w:val="00402A3E"/>
    <w:rsid w:val="00407649"/>
    <w:rsid w:val="00417F4A"/>
    <w:rsid w:val="00422715"/>
    <w:rsid w:val="00422A52"/>
    <w:rsid w:val="00426B78"/>
    <w:rsid w:val="0043614C"/>
    <w:rsid w:val="00437B0A"/>
    <w:rsid w:val="00441EB1"/>
    <w:rsid w:val="0044314B"/>
    <w:rsid w:val="0044727F"/>
    <w:rsid w:val="00451AAB"/>
    <w:rsid w:val="004526A7"/>
    <w:rsid w:val="004531FC"/>
    <w:rsid w:val="004555D6"/>
    <w:rsid w:val="00455ACE"/>
    <w:rsid w:val="00460CC2"/>
    <w:rsid w:val="004618D7"/>
    <w:rsid w:val="0047586E"/>
    <w:rsid w:val="004810B2"/>
    <w:rsid w:val="00482E31"/>
    <w:rsid w:val="00483E3C"/>
    <w:rsid w:val="00486AB5"/>
    <w:rsid w:val="0049288B"/>
    <w:rsid w:val="004947CA"/>
    <w:rsid w:val="004A0E0B"/>
    <w:rsid w:val="004B14F4"/>
    <w:rsid w:val="004B3F7C"/>
    <w:rsid w:val="004B4F74"/>
    <w:rsid w:val="004C1A23"/>
    <w:rsid w:val="004C2B7C"/>
    <w:rsid w:val="004C537F"/>
    <w:rsid w:val="004C57C2"/>
    <w:rsid w:val="004C68EF"/>
    <w:rsid w:val="004D1B39"/>
    <w:rsid w:val="004D21A6"/>
    <w:rsid w:val="004D6AED"/>
    <w:rsid w:val="004E01B1"/>
    <w:rsid w:val="004E025A"/>
    <w:rsid w:val="004E0CEC"/>
    <w:rsid w:val="004E1684"/>
    <w:rsid w:val="004E1CBF"/>
    <w:rsid w:val="004E25F4"/>
    <w:rsid w:val="004E321E"/>
    <w:rsid w:val="004E69AB"/>
    <w:rsid w:val="004E706E"/>
    <w:rsid w:val="004F0C8E"/>
    <w:rsid w:val="004F1F22"/>
    <w:rsid w:val="004F6C53"/>
    <w:rsid w:val="00501D32"/>
    <w:rsid w:val="00504254"/>
    <w:rsid w:val="005042DB"/>
    <w:rsid w:val="00507C53"/>
    <w:rsid w:val="005110AE"/>
    <w:rsid w:val="00512C5F"/>
    <w:rsid w:val="005266F9"/>
    <w:rsid w:val="00526969"/>
    <w:rsid w:val="0052735A"/>
    <w:rsid w:val="0053110C"/>
    <w:rsid w:val="00537032"/>
    <w:rsid w:val="005424F1"/>
    <w:rsid w:val="00550EC1"/>
    <w:rsid w:val="005523D3"/>
    <w:rsid w:val="005547DA"/>
    <w:rsid w:val="00555E69"/>
    <w:rsid w:val="005578CB"/>
    <w:rsid w:val="0055797A"/>
    <w:rsid w:val="00562954"/>
    <w:rsid w:val="0056453E"/>
    <w:rsid w:val="005700A1"/>
    <w:rsid w:val="00580177"/>
    <w:rsid w:val="00580323"/>
    <w:rsid w:val="00580F07"/>
    <w:rsid w:val="00585E11"/>
    <w:rsid w:val="005901C6"/>
    <w:rsid w:val="00592938"/>
    <w:rsid w:val="00597143"/>
    <w:rsid w:val="005A0FC1"/>
    <w:rsid w:val="005A4818"/>
    <w:rsid w:val="005A6831"/>
    <w:rsid w:val="005B08CB"/>
    <w:rsid w:val="005C08E6"/>
    <w:rsid w:val="005C4E84"/>
    <w:rsid w:val="005E39C7"/>
    <w:rsid w:val="005F0BF8"/>
    <w:rsid w:val="005F102A"/>
    <w:rsid w:val="005F570C"/>
    <w:rsid w:val="005F6CEC"/>
    <w:rsid w:val="005F6FFA"/>
    <w:rsid w:val="00606405"/>
    <w:rsid w:val="00611B92"/>
    <w:rsid w:val="00614773"/>
    <w:rsid w:val="00616154"/>
    <w:rsid w:val="00617AF4"/>
    <w:rsid w:val="006240C0"/>
    <w:rsid w:val="00630D93"/>
    <w:rsid w:val="00631647"/>
    <w:rsid w:val="0063468D"/>
    <w:rsid w:val="00635D63"/>
    <w:rsid w:val="00636985"/>
    <w:rsid w:val="00641619"/>
    <w:rsid w:val="00643A75"/>
    <w:rsid w:val="00650739"/>
    <w:rsid w:val="006545AE"/>
    <w:rsid w:val="0065504B"/>
    <w:rsid w:val="006556E9"/>
    <w:rsid w:val="00655AE5"/>
    <w:rsid w:val="006679F3"/>
    <w:rsid w:val="00670981"/>
    <w:rsid w:val="00671C7B"/>
    <w:rsid w:val="006749D6"/>
    <w:rsid w:val="00674D70"/>
    <w:rsid w:val="00692F32"/>
    <w:rsid w:val="006A2E84"/>
    <w:rsid w:val="006A313A"/>
    <w:rsid w:val="006B284A"/>
    <w:rsid w:val="006B3F05"/>
    <w:rsid w:val="006B4F40"/>
    <w:rsid w:val="006C1C28"/>
    <w:rsid w:val="006C2EA2"/>
    <w:rsid w:val="006C5F40"/>
    <w:rsid w:val="006C72C7"/>
    <w:rsid w:val="006C75DC"/>
    <w:rsid w:val="006C7F26"/>
    <w:rsid w:val="006D288B"/>
    <w:rsid w:val="006D37F5"/>
    <w:rsid w:val="006D5B10"/>
    <w:rsid w:val="006F7C9E"/>
    <w:rsid w:val="00703C68"/>
    <w:rsid w:val="00703EB1"/>
    <w:rsid w:val="007166B6"/>
    <w:rsid w:val="00726972"/>
    <w:rsid w:val="00735DC0"/>
    <w:rsid w:val="00740FB8"/>
    <w:rsid w:val="007461B3"/>
    <w:rsid w:val="00747137"/>
    <w:rsid w:val="00752E09"/>
    <w:rsid w:val="007601A4"/>
    <w:rsid w:val="007632F8"/>
    <w:rsid w:val="0077019A"/>
    <w:rsid w:val="007722F2"/>
    <w:rsid w:val="007777E8"/>
    <w:rsid w:val="00783CDE"/>
    <w:rsid w:val="00794D47"/>
    <w:rsid w:val="007A0668"/>
    <w:rsid w:val="007A73DD"/>
    <w:rsid w:val="007B612A"/>
    <w:rsid w:val="007B7158"/>
    <w:rsid w:val="007C327C"/>
    <w:rsid w:val="007C4A29"/>
    <w:rsid w:val="007C51D8"/>
    <w:rsid w:val="007C7A33"/>
    <w:rsid w:val="007D2D9E"/>
    <w:rsid w:val="007F01E1"/>
    <w:rsid w:val="007F17AB"/>
    <w:rsid w:val="007F1C7C"/>
    <w:rsid w:val="007F34FC"/>
    <w:rsid w:val="007F6E99"/>
    <w:rsid w:val="00800AF3"/>
    <w:rsid w:val="00807334"/>
    <w:rsid w:val="0081218F"/>
    <w:rsid w:val="008169A9"/>
    <w:rsid w:val="008352BA"/>
    <w:rsid w:val="008436BD"/>
    <w:rsid w:val="0085069D"/>
    <w:rsid w:val="008549DF"/>
    <w:rsid w:val="00855A50"/>
    <w:rsid w:val="008566D8"/>
    <w:rsid w:val="0086548D"/>
    <w:rsid w:val="00872F55"/>
    <w:rsid w:val="008940C1"/>
    <w:rsid w:val="00895201"/>
    <w:rsid w:val="008979D6"/>
    <w:rsid w:val="008A184B"/>
    <w:rsid w:val="008A3D58"/>
    <w:rsid w:val="008A5A1B"/>
    <w:rsid w:val="008B4B23"/>
    <w:rsid w:val="008C0581"/>
    <w:rsid w:val="008C09CD"/>
    <w:rsid w:val="008C10CB"/>
    <w:rsid w:val="008C15F2"/>
    <w:rsid w:val="008C4346"/>
    <w:rsid w:val="008D350A"/>
    <w:rsid w:val="008D4B70"/>
    <w:rsid w:val="008D596F"/>
    <w:rsid w:val="008E1133"/>
    <w:rsid w:val="008E792A"/>
    <w:rsid w:val="0090018F"/>
    <w:rsid w:val="009053A9"/>
    <w:rsid w:val="0091294B"/>
    <w:rsid w:val="009168D5"/>
    <w:rsid w:val="009206DA"/>
    <w:rsid w:val="00921245"/>
    <w:rsid w:val="009217D9"/>
    <w:rsid w:val="00922806"/>
    <w:rsid w:val="00924018"/>
    <w:rsid w:val="0092677E"/>
    <w:rsid w:val="00940B4C"/>
    <w:rsid w:val="00943C7C"/>
    <w:rsid w:val="00944E00"/>
    <w:rsid w:val="00957902"/>
    <w:rsid w:val="009647CC"/>
    <w:rsid w:val="00971F02"/>
    <w:rsid w:val="0097208E"/>
    <w:rsid w:val="009816B9"/>
    <w:rsid w:val="0098580B"/>
    <w:rsid w:val="00990165"/>
    <w:rsid w:val="00990928"/>
    <w:rsid w:val="009915DC"/>
    <w:rsid w:val="00993A78"/>
    <w:rsid w:val="009A3E2C"/>
    <w:rsid w:val="009B4984"/>
    <w:rsid w:val="009C08A2"/>
    <w:rsid w:val="009C5FA7"/>
    <w:rsid w:val="009D4033"/>
    <w:rsid w:val="009D65F8"/>
    <w:rsid w:val="009D7C71"/>
    <w:rsid w:val="009E4A09"/>
    <w:rsid w:val="009F086A"/>
    <w:rsid w:val="009F568A"/>
    <w:rsid w:val="00A07554"/>
    <w:rsid w:val="00A26881"/>
    <w:rsid w:val="00A26BFA"/>
    <w:rsid w:val="00A27B2F"/>
    <w:rsid w:val="00A3344F"/>
    <w:rsid w:val="00A47EB4"/>
    <w:rsid w:val="00A52CFF"/>
    <w:rsid w:val="00A55D4E"/>
    <w:rsid w:val="00A62145"/>
    <w:rsid w:val="00A639B4"/>
    <w:rsid w:val="00A7136C"/>
    <w:rsid w:val="00A720C5"/>
    <w:rsid w:val="00A73530"/>
    <w:rsid w:val="00A73742"/>
    <w:rsid w:val="00A851DD"/>
    <w:rsid w:val="00A86D66"/>
    <w:rsid w:val="00A92F8E"/>
    <w:rsid w:val="00AA0E3B"/>
    <w:rsid w:val="00AA3DD4"/>
    <w:rsid w:val="00AB08F0"/>
    <w:rsid w:val="00AB3962"/>
    <w:rsid w:val="00AB3E7E"/>
    <w:rsid w:val="00AC14C6"/>
    <w:rsid w:val="00AD04BD"/>
    <w:rsid w:val="00AE4A83"/>
    <w:rsid w:val="00AF345A"/>
    <w:rsid w:val="00AF3C83"/>
    <w:rsid w:val="00AF57C6"/>
    <w:rsid w:val="00AF709C"/>
    <w:rsid w:val="00B0643D"/>
    <w:rsid w:val="00B06F45"/>
    <w:rsid w:val="00B0780C"/>
    <w:rsid w:val="00B11497"/>
    <w:rsid w:val="00B206AE"/>
    <w:rsid w:val="00B23882"/>
    <w:rsid w:val="00B2552E"/>
    <w:rsid w:val="00B30748"/>
    <w:rsid w:val="00B313C4"/>
    <w:rsid w:val="00B36AC2"/>
    <w:rsid w:val="00B505CA"/>
    <w:rsid w:val="00B54088"/>
    <w:rsid w:val="00B555F5"/>
    <w:rsid w:val="00B57033"/>
    <w:rsid w:val="00B61CE5"/>
    <w:rsid w:val="00B64255"/>
    <w:rsid w:val="00B76620"/>
    <w:rsid w:val="00B840FB"/>
    <w:rsid w:val="00B91158"/>
    <w:rsid w:val="00B95560"/>
    <w:rsid w:val="00B95FE2"/>
    <w:rsid w:val="00BA2C3E"/>
    <w:rsid w:val="00BB1D78"/>
    <w:rsid w:val="00BB36B9"/>
    <w:rsid w:val="00BB451D"/>
    <w:rsid w:val="00BD2757"/>
    <w:rsid w:val="00BD4287"/>
    <w:rsid w:val="00BD47AF"/>
    <w:rsid w:val="00BD5D55"/>
    <w:rsid w:val="00BE25EE"/>
    <w:rsid w:val="00BE320E"/>
    <w:rsid w:val="00BE751B"/>
    <w:rsid w:val="00BF51B2"/>
    <w:rsid w:val="00BF5246"/>
    <w:rsid w:val="00BF69AB"/>
    <w:rsid w:val="00BF7BEA"/>
    <w:rsid w:val="00C05D55"/>
    <w:rsid w:val="00C15898"/>
    <w:rsid w:val="00C15A3B"/>
    <w:rsid w:val="00C17F3F"/>
    <w:rsid w:val="00C30EF7"/>
    <w:rsid w:val="00C43E21"/>
    <w:rsid w:val="00C45C02"/>
    <w:rsid w:val="00C46B8C"/>
    <w:rsid w:val="00C53A1A"/>
    <w:rsid w:val="00C66186"/>
    <w:rsid w:val="00C732A0"/>
    <w:rsid w:val="00C77E15"/>
    <w:rsid w:val="00C87540"/>
    <w:rsid w:val="00C9445D"/>
    <w:rsid w:val="00CA087D"/>
    <w:rsid w:val="00CA37DA"/>
    <w:rsid w:val="00CA5C30"/>
    <w:rsid w:val="00CB305C"/>
    <w:rsid w:val="00CB3C6D"/>
    <w:rsid w:val="00CB52B8"/>
    <w:rsid w:val="00CC06C7"/>
    <w:rsid w:val="00CC1313"/>
    <w:rsid w:val="00CC565E"/>
    <w:rsid w:val="00CC668A"/>
    <w:rsid w:val="00CD100A"/>
    <w:rsid w:val="00CD7A4D"/>
    <w:rsid w:val="00CE0657"/>
    <w:rsid w:val="00CE4367"/>
    <w:rsid w:val="00CE61C4"/>
    <w:rsid w:val="00CF0EB7"/>
    <w:rsid w:val="00D03B9A"/>
    <w:rsid w:val="00D34440"/>
    <w:rsid w:val="00D36D3B"/>
    <w:rsid w:val="00D43FAD"/>
    <w:rsid w:val="00D53395"/>
    <w:rsid w:val="00D541DC"/>
    <w:rsid w:val="00D57ADC"/>
    <w:rsid w:val="00D6286D"/>
    <w:rsid w:val="00D6540F"/>
    <w:rsid w:val="00D66A73"/>
    <w:rsid w:val="00D7276D"/>
    <w:rsid w:val="00D75721"/>
    <w:rsid w:val="00D83EF2"/>
    <w:rsid w:val="00D94A0B"/>
    <w:rsid w:val="00D96681"/>
    <w:rsid w:val="00DB3021"/>
    <w:rsid w:val="00DB72DE"/>
    <w:rsid w:val="00DB7E28"/>
    <w:rsid w:val="00DC3EC3"/>
    <w:rsid w:val="00DE540A"/>
    <w:rsid w:val="00DE6804"/>
    <w:rsid w:val="00DE75AB"/>
    <w:rsid w:val="00DF074B"/>
    <w:rsid w:val="00DF290E"/>
    <w:rsid w:val="00E03110"/>
    <w:rsid w:val="00E06147"/>
    <w:rsid w:val="00E11813"/>
    <w:rsid w:val="00E22D23"/>
    <w:rsid w:val="00E23098"/>
    <w:rsid w:val="00E31D4F"/>
    <w:rsid w:val="00E32A4F"/>
    <w:rsid w:val="00E40B83"/>
    <w:rsid w:val="00E50CB1"/>
    <w:rsid w:val="00E520E5"/>
    <w:rsid w:val="00E552FA"/>
    <w:rsid w:val="00E60B41"/>
    <w:rsid w:val="00E616A5"/>
    <w:rsid w:val="00E620C3"/>
    <w:rsid w:val="00E72200"/>
    <w:rsid w:val="00E91534"/>
    <w:rsid w:val="00E92620"/>
    <w:rsid w:val="00E9613C"/>
    <w:rsid w:val="00E96B98"/>
    <w:rsid w:val="00E97280"/>
    <w:rsid w:val="00EA2742"/>
    <w:rsid w:val="00EA319A"/>
    <w:rsid w:val="00EA420B"/>
    <w:rsid w:val="00EA617F"/>
    <w:rsid w:val="00EA7859"/>
    <w:rsid w:val="00EB3C2A"/>
    <w:rsid w:val="00EC5880"/>
    <w:rsid w:val="00ED61C1"/>
    <w:rsid w:val="00EE5A30"/>
    <w:rsid w:val="00EF2888"/>
    <w:rsid w:val="00F031B8"/>
    <w:rsid w:val="00F06F21"/>
    <w:rsid w:val="00F124CC"/>
    <w:rsid w:val="00F131AF"/>
    <w:rsid w:val="00F20687"/>
    <w:rsid w:val="00F21E73"/>
    <w:rsid w:val="00F24C3A"/>
    <w:rsid w:val="00F257C3"/>
    <w:rsid w:val="00F329E4"/>
    <w:rsid w:val="00F33297"/>
    <w:rsid w:val="00F3636F"/>
    <w:rsid w:val="00F44E49"/>
    <w:rsid w:val="00F45AAB"/>
    <w:rsid w:val="00F52861"/>
    <w:rsid w:val="00F54ACF"/>
    <w:rsid w:val="00F57597"/>
    <w:rsid w:val="00F60B4B"/>
    <w:rsid w:val="00F77406"/>
    <w:rsid w:val="00F864A9"/>
    <w:rsid w:val="00FB15A8"/>
    <w:rsid w:val="00FB1AC8"/>
    <w:rsid w:val="00FB3068"/>
    <w:rsid w:val="00FC0AE5"/>
    <w:rsid w:val="00FC5D7C"/>
    <w:rsid w:val="00FD0BDC"/>
    <w:rsid w:val="00FD4267"/>
    <w:rsid w:val="00FE2FE5"/>
    <w:rsid w:val="00FE3E88"/>
    <w:rsid w:val="00FE5844"/>
    <w:rsid w:val="00FF38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DCFF9"/>
  <w15:docId w15:val="{78E00388-27D0-4946-B83C-C3BE41EA9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40A"/>
  </w:style>
  <w:style w:type="paragraph" w:styleId="Ttulo1">
    <w:name w:val="heading 1"/>
    <w:basedOn w:val="Normal"/>
    <w:next w:val="Normal"/>
    <w:link w:val="Ttulo1Car"/>
    <w:autoRedefine/>
    <w:uiPriority w:val="9"/>
    <w:qFormat/>
    <w:rsid w:val="006C72C7"/>
    <w:pPr>
      <w:keepNext/>
      <w:keepLines/>
      <w:spacing w:before="240" w:line="360" w:lineRule="auto"/>
      <w:ind w:left="720" w:firstLine="113"/>
      <w:jc w:val="center"/>
      <w:outlineLvl w:val="0"/>
    </w:pPr>
    <w:rPr>
      <w:rFonts w:ascii="Arial" w:eastAsia="Arial" w:hAnsi="Arial" w:cs="Arial"/>
      <w:b/>
      <w:caps/>
    </w:rPr>
  </w:style>
  <w:style w:type="paragraph" w:styleId="Ttulo2">
    <w:name w:val="heading 2"/>
    <w:basedOn w:val="Normal"/>
    <w:next w:val="Normal"/>
    <w:link w:val="Ttulo2Car"/>
    <w:uiPriority w:val="9"/>
    <w:semiHidden/>
    <w:unhideWhenUsed/>
    <w:qFormat/>
    <w:rsid w:val="00BD5D5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autoRedefine/>
    <w:uiPriority w:val="9"/>
    <w:unhideWhenUsed/>
    <w:qFormat/>
    <w:rsid w:val="006C72C7"/>
    <w:pPr>
      <w:keepNext/>
      <w:keepLines/>
      <w:spacing w:before="280" w:after="80"/>
      <w:jc w:val="both"/>
      <w:outlineLvl w:val="2"/>
    </w:pPr>
    <w:rPr>
      <w:rFonts w:ascii="Arial" w:eastAsia="Arial" w:hAnsi="Arial" w:cs="Arial"/>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C72C7"/>
    <w:rPr>
      <w:rFonts w:ascii="Arial" w:eastAsia="Arial" w:hAnsi="Arial" w:cs="Arial"/>
      <w:szCs w:val="28"/>
    </w:rPr>
  </w:style>
  <w:style w:type="character" w:customStyle="1" w:styleId="Ttulo1Car">
    <w:name w:val="Título 1 Car"/>
    <w:basedOn w:val="Fuentedeprrafopredeter"/>
    <w:link w:val="Ttulo1"/>
    <w:uiPriority w:val="9"/>
    <w:rsid w:val="006C72C7"/>
    <w:rPr>
      <w:rFonts w:ascii="Arial" w:eastAsia="Arial" w:hAnsi="Arial" w:cs="Arial"/>
      <w:b/>
      <w:caps/>
    </w:rPr>
  </w:style>
  <w:style w:type="table" w:styleId="Tablaconcuadrcula">
    <w:name w:val="Table Grid"/>
    <w:basedOn w:val="Tablanormal"/>
    <w:uiPriority w:val="39"/>
    <w:rsid w:val="005A0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8566D8"/>
    <w:pPr>
      <w:ind w:left="720"/>
      <w:contextualSpacing/>
    </w:pPr>
  </w:style>
  <w:style w:type="paragraph" w:styleId="Encabezado">
    <w:name w:val="header"/>
    <w:basedOn w:val="Normal"/>
    <w:link w:val="EncabezadoCar"/>
    <w:uiPriority w:val="99"/>
    <w:unhideWhenUsed/>
    <w:rsid w:val="002E1B57"/>
    <w:pPr>
      <w:tabs>
        <w:tab w:val="center" w:pos="4419"/>
        <w:tab w:val="right" w:pos="8838"/>
      </w:tabs>
    </w:pPr>
  </w:style>
  <w:style w:type="character" w:customStyle="1" w:styleId="EncabezadoCar">
    <w:name w:val="Encabezado Car"/>
    <w:basedOn w:val="Fuentedeprrafopredeter"/>
    <w:link w:val="Encabezado"/>
    <w:uiPriority w:val="99"/>
    <w:rsid w:val="002E1B57"/>
  </w:style>
  <w:style w:type="paragraph" w:styleId="Piedepgina">
    <w:name w:val="footer"/>
    <w:basedOn w:val="Normal"/>
    <w:link w:val="PiedepginaCar"/>
    <w:uiPriority w:val="99"/>
    <w:unhideWhenUsed/>
    <w:rsid w:val="002E1B57"/>
    <w:pPr>
      <w:tabs>
        <w:tab w:val="center" w:pos="4419"/>
        <w:tab w:val="right" w:pos="8838"/>
      </w:tabs>
    </w:pPr>
  </w:style>
  <w:style w:type="character" w:customStyle="1" w:styleId="PiedepginaCar">
    <w:name w:val="Pie de página Car"/>
    <w:basedOn w:val="Fuentedeprrafopredeter"/>
    <w:link w:val="Piedepgina"/>
    <w:uiPriority w:val="99"/>
    <w:rsid w:val="002E1B57"/>
  </w:style>
  <w:style w:type="character" w:styleId="Textodelmarcadordeposicin">
    <w:name w:val="Placeholder Text"/>
    <w:basedOn w:val="Fuentedeprrafopredeter"/>
    <w:uiPriority w:val="99"/>
    <w:semiHidden/>
    <w:rsid w:val="002C40DF"/>
    <w:rPr>
      <w:color w:val="808080"/>
    </w:rPr>
  </w:style>
  <w:style w:type="table" w:customStyle="1" w:styleId="TableNormal">
    <w:name w:val="Table Normal"/>
    <w:uiPriority w:val="2"/>
    <w:semiHidden/>
    <w:unhideWhenUsed/>
    <w:qFormat/>
    <w:rsid w:val="00F329E4"/>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329E4"/>
    <w:pPr>
      <w:widowControl w:val="0"/>
      <w:autoSpaceDE w:val="0"/>
      <w:autoSpaceDN w:val="0"/>
    </w:pPr>
    <w:rPr>
      <w:rFonts w:ascii="Candara" w:eastAsia="Candara" w:hAnsi="Candara" w:cs="Candara"/>
      <w:kern w:val="0"/>
      <w:sz w:val="22"/>
      <w:szCs w:val="22"/>
      <w:lang w:val="es-ES"/>
      <w14:ligatures w14:val="none"/>
    </w:rPr>
  </w:style>
  <w:style w:type="character" w:styleId="Refdecomentario">
    <w:name w:val="annotation reference"/>
    <w:basedOn w:val="Fuentedeprrafopredeter"/>
    <w:uiPriority w:val="99"/>
    <w:semiHidden/>
    <w:unhideWhenUsed/>
    <w:rsid w:val="00B30748"/>
    <w:rPr>
      <w:sz w:val="16"/>
      <w:szCs w:val="16"/>
    </w:rPr>
  </w:style>
  <w:style w:type="paragraph" w:styleId="Textocomentario">
    <w:name w:val="annotation text"/>
    <w:basedOn w:val="Normal"/>
    <w:link w:val="TextocomentarioCar"/>
    <w:uiPriority w:val="99"/>
    <w:semiHidden/>
    <w:unhideWhenUsed/>
    <w:rsid w:val="00B30748"/>
    <w:rPr>
      <w:sz w:val="20"/>
      <w:szCs w:val="20"/>
    </w:rPr>
  </w:style>
  <w:style w:type="character" w:customStyle="1" w:styleId="TextocomentarioCar">
    <w:name w:val="Texto comentario Car"/>
    <w:basedOn w:val="Fuentedeprrafopredeter"/>
    <w:link w:val="Textocomentario"/>
    <w:uiPriority w:val="99"/>
    <w:semiHidden/>
    <w:rsid w:val="00B30748"/>
    <w:rPr>
      <w:sz w:val="20"/>
      <w:szCs w:val="20"/>
    </w:rPr>
  </w:style>
  <w:style w:type="paragraph" w:styleId="Asuntodelcomentario">
    <w:name w:val="annotation subject"/>
    <w:basedOn w:val="Textocomentario"/>
    <w:next w:val="Textocomentario"/>
    <w:link w:val="AsuntodelcomentarioCar"/>
    <w:uiPriority w:val="99"/>
    <w:semiHidden/>
    <w:unhideWhenUsed/>
    <w:rsid w:val="00B30748"/>
    <w:rPr>
      <w:b/>
      <w:bCs/>
    </w:rPr>
  </w:style>
  <w:style w:type="character" w:customStyle="1" w:styleId="AsuntodelcomentarioCar">
    <w:name w:val="Asunto del comentario Car"/>
    <w:basedOn w:val="TextocomentarioCar"/>
    <w:link w:val="Asuntodelcomentario"/>
    <w:uiPriority w:val="99"/>
    <w:semiHidden/>
    <w:rsid w:val="00B30748"/>
    <w:rPr>
      <w:b/>
      <w:bCs/>
      <w:sz w:val="20"/>
      <w:szCs w:val="20"/>
    </w:rPr>
  </w:style>
  <w:style w:type="paragraph" w:styleId="Textodeglobo">
    <w:name w:val="Balloon Text"/>
    <w:basedOn w:val="Normal"/>
    <w:link w:val="TextodegloboCar"/>
    <w:uiPriority w:val="99"/>
    <w:semiHidden/>
    <w:unhideWhenUsed/>
    <w:rsid w:val="004947C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947CA"/>
    <w:rPr>
      <w:rFonts w:ascii="Segoe UI" w:hAnsi="Segoe UI" w:cs="Segoe UI"/>
      <w:sz w:val="18"/>
      <w:szCs w:val="18"/>
    </w:rPr>
  </w:style>
  <w:style w:type="character" w:styleId="Hipervnculo">
    <w:name w:val="Hyperlink"/>
    <w:basedOn w:val="Fuentedeprrafopredeter"/>
    <w:uiPriority w:val="99"/>
    <w:unhideWhenUsed/>
    <w:rsid w:val="0044314B"/>
    <w:rPr>
      <w:color w:val="0563C1" w:themeColor="hyperlink"/>
      <w:u w:val="single"/>
    </w:rPr>
  </w:style>
  <w:style w:type="character" w:styleId="Mencinsinresolver">
    <w:name w:val="Unresolved Mention"/>
    <w:basedOn w:val="Fuentedeprrafopredeter"/>
    <w:uiPriority w:val="99"/>
    <w:semiHidden/>
    <w:unhideWhenUsed/>
    <w:rsid w:val="0044314B"/>
    <w:rPr>
      <w:color w:val="605E5C"/>
      <w:shd w:val="clear" w:color="auto" w:fill="E1DFDD"/>
    </w:rPr>
  </w:style>
  <w:style w:type="character" w:customStyle="1" w:styleId="Ttulo2Car">
    <w:name w:val="Título 2 Car"/>
    <w:basedOn w:val="Fuentedeprrafopredeter"/>
    <w:link w:val="Ttulo2"/>
    <w:uiPriority w:val="9"/>
    <w:semiHidden/>
    <w:rsid w:val="00BD5D5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6D37F5"/>
    <w:rPr>
      <w:rFonts w:ascii="Times New Roman" w:hAnsi="Times New Roman" w:cs="Times New Roman"/>
    </w:rPr>
  </w:style>
  <w:style w:type="paragraph" w:customStyle="1" w:styleId="p1">
    <w:name w:val="p1"/>
    <w:basedOn w:val="Normal"/>
    <w:rsid w:val="00F57597"/>
    <w:rPr>
      <w:rFonts w:ascii=".AppleSystemUIFont" w:eastAsia="Times New Roman" w:hAnsi=".AppleSystemUIFont" w:cs="Times New Roman"/>
      <w:color w:val="0E0E0E"/>
      <w:kern w:val="0"/>
      <w:sz w:val="21"/>
      <w:szCs w:val="21"/>
      <w:lang w:val="es-ES" w:eastAsia="es-ES_tradnl"/>
      <w14:ligatures w14:val="none"/>
    </w:rPr>
  </w:style>
  <w:style w:type="paragraph" w:customStyle="1" w:styleId="p2">
    <w:name w:val="p2"/>
    <w:basedOn w:val="Normal"/>
    <w:rsid w:val="00F57597"/>
    <w:rPr>
      <w:rFonts w:ascii=".AppleSystemUIFont" w:eastAsia="Times New Roman" w:hAnsi=".AppleSystemUIFont" w:cs="Times New Roman"/>
      <w:color w:val="0E0E0E"/>
      <w:kern w:val="0"/>
      <w:sz w:val="21"/>
      <w:szCs w:val="21"/>
      <w:lang w:val="es-ES" w:eastAsia="es-ES_tradnl"/>
      <w14:ligatures w14:val="none"/>
    </w:rPr>
  </w:style>
  <w:style w:type="paragraph" w:customStyle="1" w:styleId="p3">
    <w:name w:val="p3"/>
    <w:basedOn w:val="Normal"/>
    <w:rsid w:val="00F57597"/>
    <w:pPr>
      <w:spacing w:before="180"/>
      <w:ind w:left="795" w:hanging="795"/>
    </w:pPr>
    <w:rPr>
      <w:rFonts w:ascii=".AppleSystemUIFont" w:eastAsia="Times New Roman" w:hAnsi=".AppleSystemUIFont" w:cs="Times New Roman"/>
      <w:color w:val="0E0E0E"/>
      <w:kern w:val="0"/>
      <w:sz w:val="21"/>
      <w:szCs w:val="21"/>
      <w:lang w:val="es-ES" w:eastAsia="es-ES_tradnl"/>
      <w14:ligatures w14:val="none"/>
    </w:rPr>
  </w:style>
  <w:style w:type="character" w:customStyle="1" w:styleId="apple-tab-span">
    <w:name w:val="apple-tab-span"/>
    <w:basedOn w:val="Fuentedeprrafopredeter"/>
    <w:rsid w:val="00F57597"/>
  </w:style>
  <w:style w:type="character" w:styleId="Hipervnculovisitado">
    <w:name w:val="FollowedHyperlink"/>
    <w:basedOn w:val="Fuentedeprrafopredeter"/>
    <w:uiPriority w:val="99"/>
    <w:semiHidden/>
    <w:unhideWhenUsed/>
    <w:rsid w:val="00300EF4"/>
    <w:rPr>
      <w:color w:val="954F72" w:themeColor="followedHyperlink"/>
      <w:u w:val="single"/>
    </w:rPr>
  </w:style>
  <w:style w:type="character" w:customStyle="1" w:styleId="s1">
    <w:name w:val="s1"/>
    <w:basedOn w:val="Fuentedeprrafopredeter"/>
    <w:rsid w:val="00943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7757">
      <w:bodyDiv w:val="1"/>
      <w:marLeft w:val="0"/>
      <w:marRight w:val="0"/>
      <w:marTop w:val="0"/>
      <w:marBottom w:val="0"/>
      <w:divBdr>
        <w:top w:val="none" w:sz="0" w:space="0" w:color="auto"/>
        <w:left w:val="none" w:sz="0" w:space="0" w:color="auto"/>
        <w:bottom w:val="none" w:sz="0" w:space="0" w:color="auto"/>
        <w:right w:val="none" w:sz="0" w:space="0" w:color="auto"/>
      </w:divBdr>
    </w:div>
    <w:div w:id="67505671">
      <w:bodyDiv w:val="1"/>
      <w:marLeft w:val="0"/>
      <w:marRight w:val="0"/>
      <w:marTop w:val="0"/>
      <w:marBottom w:val="0"/>
      <w:divBdr>
        <w:top w:val="none" w:sz="0" w:space="0" w:color="auto"/>
        <w:left w:val="none" w:sz="0" w:space="0" w:color="auto"/>
        <w:bottom w:val="none" w:sz="0" w:space="0" w:color="auto"/>
        <w:right w:val="none" w:sz="0" w:space="0" w:color="auto"/>
      </w:divBdr>
    </w:div>
    <w:div w:id="96566228">
      <w:bodyDiv w:val="1"/>
      <w:marLeft w:val="0"/>
      <w:marRight w:val="0"/>
      <w:marTop w:val="0"/>
      <w:marBottom w:val="0"/>
      <w:divBdr>
        <w:top w:val="none" w:sz="0" w:space="0" w:color="auto"/>
        <w:left w:val="none" w:sz="0" w:space="0" w:color="auto"/>
        <w:bottom w:val="none" w:sz="0" w:space="0" w:color="auto"/>
        <w:right w:val="none" w:sz="0" w:space="0" w:color="auto"/>
      </w:divBdr>
    </w:div>
    <w:div w:id="185826140">
      <w:bodyDiv w:val="1"/>
      <w:marLeft w:val="0"/>
      <w:marRight w:val="0"/>
      <w:marTop w:val="0"/>
      <w:marBottom w:val="0"/>
      <w:divBdr>
        <w:top w:val="none" w:sz="0" w:space="0" w:color="auto"/>
        <w:left w:val="none" w:sz="0" w:space="0" w:color="auto"/>
        <w:bottom w:val="none" w:sz="0" w:space="0" w:color="auto"/>
        <w:right w:val="none" w:sz="0" w:space="0" w:color="auto"/>
      </w:divBdr>
    </w:div>
    <w:div w:id="192036560">
      <w:bodyDiv w:val="1"/>
      <w:marLeft w:val="0"/>
      <w:marRight w:val="0"/>
      <w:marTop w:val="0"/>
      <w:marBottom w:val="0"/>
      <w:divBdr>
        <w:top w:val="none" w:sz="0" w:space="0" w:color="auto"/>
        <w:left w:val="none" w:sz="0" w:space="0" w:color="auto"/>
        <w:bottom w:val="none" w:sz="0" w:space="0" w:color="auto"/>
        <w:right w:val="none" w:sz="0" w:space="0" w:color="auto"/>
      </w:divBdr>
    </w:div>
    <w:div w:id="226187605">
      <w:bodyDiv w:val="1"/>
      <w:marLeft w:val="0"/>
      <w:marRight w:val="0"/>
      <w:marTop w:val="0"/>
      <w:marBottom w:val="0"/>
      <w:divBdr>
        <w:top w:val="none" w:sz="0" w:space="0" w:color="auto"/>
        <w:left w:val="none" w:sz="0" w:space="0" w:color="auto"/>
        <w:bottom w:val="none" w:sz="0" w:space="0" w:color="auto"/>
        <w:right w:val="none" w:sz="0" w:space="0" w:color="auto"/>
      </w:divBdr>
    </w:div>
    <w:div w:id="235633201">
      <w:bodyDiv w:val="1"/>
      <w:marLeft w:val="0"/>
      <w:marRight w:val="0"/>
      <w:marTop w:val="0"/>
      <w:marBottom w:val="0"/>
      <w:divBdr>
        <w:top w:val="none" w:sz="0" w:space="0" w:color="auto"/>
        <w:left w:val="none" w:sz="0" w:space="0" w:color="auto"/>
        <w:bottom w:val="none" w:sz="0" w:space="0" w:color="auto"/>
        <w:right w:val="none" w:sz="0" w:space="0" w:color="auto"/>
      </w:divBdr>
    </w:div>
    <w:div w:id="240873867">
      <w:bodyDiv w:val="1"/>
      <w:marLeft w:val="0"/>
      <w:marRight w:val="0"/>
      <w:marTop w:val="0"/>
      <w:marBottom w:val="0"/>
      <w:divBdr>
        <w:top w:val="none" w:sz="0" w:space="0" w:color="auto"/>
        <w:left w:val="none" w:sz="0" w:space="0" w:color="auto"/>
        <w:bottom w:val="none" w:sz="0" w:space="0" w:color="auto"/>
        <w:right w:val="none" w:sz="0" w:space="0" w:color="auto"/>
      </w:divBdr>
    </w:div>
    <w:div w:id="254555837">
      <w:bodyDiv w:val="1"/>
      <w:marLeft w:val="0"/>
      <w:marRight w:val="0"/>
      <w:marTop w:val="0"/>
      <w:marBottom w:val="0"/>
      <w:divBdr>
        <w:top w:val="none" w:sz="0" w:space="0" w:color="auto"/>
        <w:left w:val="none" w:sz="0" w:space="0" w:color="auto"/>
        <w:bottom w:val="none" w:sz="0" w:space="0" w:color="auto"/>
        <w:right w:val="none" w:sz="0" w:space="0" w:color="auto"/>
      </w:divBdr>
    </w:div>
    <w:div w:id="259414031">
      <w:bodyDiv w:val="1"/>
      <w:marLeft w:val="0"/>
      <w:marRight w:val="0"/>
      <w:marTop w:val="0"/>
      <w:marBottom w:val="0"/>
      <w:divBdr>
        <w:top w:val="none" w:sz="0" w:space="0" w:color="auto"/>
        <w:left w:val="none" w:sz="0" w:space="0" w:color="auto"/>
        <w:bottom w:val="none" w:sz="0" w:space="0" w:color="auto"/>
        <w:right w:val="none" w:sz="0" w:space="0" w:color="auto"/>
      </w:divBdr>
    </w:div>
    <w:div w:id="293025437">
      <w:bodyDiv w:val="1"/>
      <w:marLeft w:val="0"/>
      <w:marRight w:val="0"/>
      <w:marTop w:val="0"/>
      <w:marBottom w:val="0"/>
      <w:divBdr>
        <w:top w:val="none" w:sz="0" w:space="0" w:color="auto"/>
        <w:left w:val="none" w:sz="0" w:space="0" w:color="auto"/>
        <w:bottom w:val="none" w:sz="0" w:space="0" w:color="auto"/>
        <w:right w:val="none" w:sz="0" w:space="0" w:color="auto"/>
      </w:divBdr>
    </w:div>
    <w:div w:id="302664293">
      <w:bodyDiv w:val="1"/>
      <w:marLeft w:val="0"/>
      <w:marRight w:val="0"/>
      <w:marTop w:val="0"/>
      <w:marBottom w:val="0"/>
      <w:divBdr>
        <w:top w:val="none" w:sz="0" w:space="0" w:color="auto"/>
        <w:left w:val="none" w:sz="0" w:space="0" w:color="auto"/>
        <w:bottom w:val="none" w:sz="0" w:space="0" w:color="auto"/>
        <w:right w:val="none" w:sz="0" w:space="0" w:color="auto"/>
      </w:divBdr>
    </w:div>
    <w:div w:id="343945430">
      <w:bodyDiv w:val="1"/>
      <w:marLeft w:val="0"/>
      <w:marRight w:val="0"/>
      <w:marTop w:val="0"/>
      <w:marBottom w:val="0"/>
      <w:divBdr>
        <w:top w:val="none" w:sz="0" w:space="0" w:color="auto"/>
        <w:left w:val="none" w:sz="0" w:space="0" w:color="auto"/>
        <w:bottom w:val="none" w:sz="0" w:space="0" w:color="auto"/>
        <w:right w:val="none" w:sz="0" w:space="0" w:color="auto"/>
      </w:divBdr>
    </w:div>
    <w:div w:id="385029470">
      <w:bodyDiv w:val="1"/>
      <w:marLeft w:val="0"/>
      <w:marRight w:val="0"/>
      <w:marTop w:val="0"/>
      <w:marBottom w:val="0"/>
      <w:divBdr>
        <w:top w:val="none" w:sz="0" w:space="0" w:color="auto"/>
        <w:left w:val="none" w:sz="0" w:space="0" w:color="auto"/>
        <w:bottom w:val="none" w:sz="0" w:space="0" w:color="auto"/>
        <w:right w:val="none" w:sz="0" w:space="0" w:color="auto"/>
      </w:divBdr>
    </w:div>
    <w:div w:id="420957627">
      <w:bodyDiv w:val="1"/>
      <w:marLeft w:val="0"/>
      <w:marRight w:val="0"/>
      <w:marTop w:val="0"/>
      <w:marBottom w:val="0"/>
      <w:divBdr>
        <w:top w:val="none" w:sz="0" w:space="0" w:color="auto"/>
        <w:left w:val="none" w:sz="0" w:space="0" w:color="auto"/>
        <w:bottom w:val="none" w:sz="0" w:space="0" w:color="auto"/>
        <w:right w:val="none" w:sz="0" w:space="0" w:color="auto"/>
      </w:divBdr>
    </w:div>
    <w:div w:id="477958241">
      <w:bodyDiv w:val="1"/>
      <w:marLeft w:val="0"/>
      <w:marRight w:val="0"/>
      <w:marTop w:val="0"/>
      <w:marBottom w:val="0"/>
      <w:divBdr>
        <w:top w:val="none" w:sz="0" w:space="0" w:color="auto"/>
        <w:left w:val="none" w:sz="0" w:space="0" w:color="auto"/>
        <w:bottom w:val="none" w:sz="0" w:space="0" w:color="auto"/>
        <w:right w:val="none" w:sz="0" w:space="0" w:color="auto"/>
      </w:divBdr>
    </w:div>
    <w:div w:id="502863954">
      <w:bodyDiv w:val="1"/>
      <w:marLeft w:val="0"/>
      <w:marRight w:val="0"/>
      <w:marTop w:val="0"/>
      <w:marBottom w:val="0"/>
      <w:divBdr>
        <w:top w:val="none" w:sz="0" w:space="0" w:color="auto"/>
        <w:left w:val="none" w:sz="0" w:space="0" w:color="auto"/>
        <w:bottom w:val="none" w:sz="0" w:space="0" w:color="auto"/>
        <w:right w:val="none" w:sz="0" w:space="0" w:color="auto"/>
      </w:divBdr>
    </w:div>
    <w:div w:id="555166176">
      <w:bodyDiv w:val="1"/>
      <w:marLeft w:val="0"/>
      <w:marRight w:val="0"/>
      <w:marTop w:val="0"/>
      <w:marBottom w:val="0"/>
      <w:divBdr>
        <w:top w:val="none" w:sz="0" w:space="0" w:color="auto"/>
        <w:left w:val="none" w:sz="0" w:space="0" w:color="auto"/>
        <w:bottom w:val="none" w:sz="0" w:space="0" w:color="auto"/>
        <w:right w:val="none" w:sz="0" w:space="0" w:color="auto"/>
      </w:divBdr>
    </w:div>
    <w:div w:id="562447322">
      <w:bodyDiv w:val="1"/>
      <w:marLeft w:val="0"/>
      <w:marRight w:val="0"/>
      <w:marTop w:val="0"/>
      <w:marBottom w:val="0"/>
      <w:divBdr>
        <w:top w:val="none" w:sz="0" w:space="0" w:color="auto"/>
        <w:left w:val="none" w:sz="0" w:space="0" w:color="auto"/>
        <w:bottom w:val="none" w:sz="0" w:space="0" w:color="auto"/>
        <w:right w:val="none" w:sz="0" w:space="0" w:color="auto"/>
      </w:divBdr>
    </w:div>
    <w:div w:id="619653892">
      <w:bodyDiv w:val="1"/>
      <w:marLeft w:val="0"/>
      <w:marRight w:val="0"/>
      <w:marTop w:val="0"/>
      <w:marBottom w:val="0"/>
      <w:divBdr>
        <w:top w:val="none" w:sz="0" w:space="0" w:color="auto"/>
        <w:left w:val="none" w:sz="0" w:space="0" w:color="auto"/>
        <w:bottom w:val="none" w:sz="0" w:space="0" w:color="auto"/>
        <w:right w:val="none" w:sz="0" w:space="0" w:color="auto"/>
      </w:divBdr>
    </w:div>
    <w:div w:id="651566634">
      <w:bodyDiv w:val="1"/>
      <w:marLeft w:val="0"/>
      <w:marRight w:val="0"/>
      <w:marTop w:val="0"/>
      <w:marBottom w:val="0"/>
      <w:divBdr>
        <w:top w:val="none" w:sz="0" w:space="0" w:color="auto"/>
        <w:left w:val="none" w:sz="0" w:space="0" w:color="auto"/>
        <w:bottom w:val="none" w:sz="0" w:space="0" w:color="auto"/>
        <w:right w:val="none" w:sz="0" w:space="0" w:color="auto"/>
      </w:divBdr>
    </w:div>
    <w:div w:id="673800132">
      <w:bodyDiv w:val="1"/>
      <w:marLeft w:val="0"/>
      <w:marRight w:val="0"/>
      <w:marTop w:val="0"/>
      <w:marBottom w:val="0"/>
      <w:divBdr>
        <w:top w:val="none" w:sz="0" w:space="0" w:color="auto"/>
        <w:left w:val="none" w:sz="0" w:space="0" w:color="auto"/>
        <w:bottom w:val="none" w:sz="0" w:space="0" w:color="auto"/>
        <w:right w:val="none" w:sz="0" w:space="0" w:color="auto"/>
      </w:divBdr>
    </w:div>
    <w:div w:id="705450638">
      <w:bodyDiv w:val="1"/>
      <w:marLeft w:val="0"/>
      <w:marRight w:val="0"/>
      <w:marTop w:val="0"/>
      <w:marBottom w:val="0"/>
      <w:divBdr>
        <w:top w:val="none" w:sz="0" w:space="0" w:color="auto"/>
        <w:left w:val="none" w:sz="0" w:space="0" w:color="auto"/>
        <w:bottom w:val="none" w:sz="0" w:space="0" w:color="auto"/>
        <w:right w:val="none" w:sz="0" w:space="0" w:color="auto"/>
      </w:divBdr>
    </w:div>
    <w:div w:id="783884339">
      <w:bodyDiv w:val="1"/>
      <w:marLeft w:val="0"/>
      <w:marRight w:val="0"/>
      <w:marTop w:val="0"/>
      <w:marBottom w:val="0"/>
      <w:divBdr>
        <w:top w:val="none" w:sz="0" w:space="0" w:color="auto"/>
        <w:left w:val="none" w:sz="0" w:space="0" w:color="auto"/>
        <w:bottom w:val="none" w:sz="0" w:space="0" w:color="auto"/>
        <w:right w:val="none" w:sz="0" w:space="0" w:color="auto"/>
      </w:divBdr>
    </w:div>
    <w:div w:id="809593912">
      <w:bodyDiv w:val="1"/>
      <w:marLeft w:val="0"/>
      <w:marRight w:val="0"/>
      <w:marTop w:val="0"/>
      <w:marBottom w:val="0"/>
      <w:divBdr>
        <w:top w:val="none" w:sz="0" w:space="0" w:color="auto"/>
        <w:left w:val="none" w:sz="0" w:space="0" w:color="auto"/>
        <w:bottom w:val="none" w:sz="0" w:space="0" w:color="auto"/>
        <w:right w:val="none" w:sz="0" w:space="0" w:color="auto"/>
      </w:divBdr>
    </w:div>
    <w:div w:id="812791654">
      <w:bodyDiv w:val="1"/>
      <w:marLeft w:val="0"/>
      <w:marRight w:val="0"/>
      <w:marTop w:val="0"/>
      <w:marBottom w:val="0"/>
      <w:divBdr>
        <w:top w:val="none" w:sz="0" w:space="0" w:color="auto"/>
        <w:left w:val="none" w:sz="0" w:space="0" w:color="auto"/>
        <w:bottom w:val="none" w:sz="0" w:space="0" w:color="auto"/>
        <w:right w:val="none" w:sz="0" w:space="0" w:color="auto"/>
      </w:divBdr>
    </w:div>
    <w:div w:id="895162293">
      <w:bodyDiv w:val="1"/>
      <w:marLeft w:val="0"/>
      <w:marRight w:val="0"/>
      <w:marTop w:val="0"/>
      <w:marBottom w:val="0"/>
      <w:divBdr>
        <w:top w:val="none" w:sz="0" w:space="0" w:color="auto"/>
        <w:left w:val="none" w:sz="0" w:space="0" w:color="auto"/>
        <w:bottom w:val="none" w:sz="0" w:space="0" w:color="auto"/>
        <w:right w:val="none" w:sz="0" w:space="0" w:color="auto"/>
      </w:divBdr>
    </w:div>
    <w:div w:id="965618488">
      <w:bodyDiv w:val="1"/>
      <w:marLeft w:val="0"/>
      <w:marRight w:val="0"/>
      <w:marTop w:val="0"/>
      <w:marBottom w:val="0"/>
      <w:divBdr>
        <w:top w:val="none" w:sz="0" w:space="0" w:color="auto"/>
        <w:left w:val="none" w:sz="0" w:space="0" w:color="auto"/>
        <w:bottom w:val="none" w:sz="0" w:space="0" w:color="auto"/>
        <w:right w:val="none" w:sz="0" w:space="0" w:color="auto"/>
      </w:divBdr>
    </w:div>
    <w:div w:id="973371624">
      <w:bodyDiv w:val="1"/>
      <w:marLeft w:val="0"/>
      <w:marRight w:val="0"/>
      <w:marTop w:val="0"/>
      <w:marBottom w:val="0"/>
      <w:divBdr>
        <w:top w:val="none" w:sz="0" w:space="0" w:color="auto"/>
        <w:left w:val="none" w:sz="0" w:space="0" w:color="auto"/>
        <w:bottom w:val="none" w:sz="0" w:space="0" w:color="auto"/>
        <w:right w:val="none" w:sz="0" w:space="0" w:color="auto"/>
      </w:divBdr>
    </w:div>
    <w:div w:id="977610720">
      <w:bodyDiv w:val="1"/>
      <w:marLeft w:val="0"/>
      <w:marRight w:val="0"/>
      <w:marTop w:val="0"/>
      <w:marBottom w:val="0"/>
      <w:divBdr>
        <w:top w:val="none" w:sz="0" w:space="0" w:color="auto"/>
        <w:left w:val="none" w:sz="0" w:space="0" w:color="auto"/>
        <w:bottom w:val="none" w:sz="0" w:space="0" w:color="auto"/>
        <w:right w:val="none" w:sz="0" w:space="0" w:color="auto"/>
      </w:divBdr>
    </w:div>
    <w:div w:id="978799846">
      <w:bodyDiv w:val="1"/>
      <w:marLeft w:val="0"/>
      <w:marRight w:val="0"/>
      <w:marTop w:val="0"/>
      <w:marBottom w:val="0"/>
      <w:divBdr>
        <w:top w:val="none" w:sz="0" w:space="0" w:color="auto"/>
        <w:left w:val="none" w:sz="0" w:space="0" w:color="auto"/>
        <w:bottom w:val="none" w:sz="0" w:space="0" w:color="auto"/>
        <w:right w:val="none" w:sz="0" w:space="0" w:color="auto"/>
      </w:divBdr>
    </w:div>
    <w:div w:id="982663711">
      <w:bodyDiv w:val="1"/>
      <w:marLeft w:val="0"/>
      <w:marRight w:val="0"/>
      <w:marTop w:val="0"/>
      <w:marBottom w:val="0"/>
      <w:divBdr>
        <w:top w:val="none" w:sz="0" w:space="0" w:color="auto"/>
        <w:left w:val="none" w:sz="0" w:space="0" w:color="auto"/>
        <w:bottom w:val="none" w:sz="0" w:space="0" w:color="auto"/>
        <w:right w:val="none" w:sz="0" w:space="0" w:color="auto"/>
      </w:divBdr>
    </w:div>
    <w:div w:id="1004432501">
      <w:bodyDiv w:val="1"/>
      <w:marLeft w:val="0"/>
      <w:marRight w:val="0"/>
      <w:marTop w:val="0"/>
      <w:marBottom w:val="0"/>
      <w:divBdr>
        <w:top w:val="none" w:sz="0" w:space="0" w:color="auto"/>
        <w:left w:val="none" w:sz="0" w:space="0" w:color="auto"/>
        <w:bottom w:val="none" w:sz="0" w:space="0" w:color="auto"/>
        <w:right w:val="none" w:sz="0" w:space="0" w:color="auto"/>
      </w:divBdr>
    </w:div>
    <w:div w:id="1045789470">
      <w:bodyDiv w:val="1"/>
      <w:marLeft w:val="0"/>
      <w:marRight w:val="0"/>
      <w:marTop w:val="0"/>
      <w:marBottom w:val="0"/>
      <w:divBdr>
        <w:top w:val="none" w:sz="0" w:space="0" w:color="auto"/>
        <w:left w:val="none" w:sz="0" w:space="0" w:color="auto"/>
        <w:bottom w:val="none" w:sz="0" w:space="0" w:color="auto"/>
        <w:right w:val="none" w:sz="0" w:space="0" w:color="auto"/>
      </w:divBdr>
    </w:div>
    <w:div w:id="1053697701">
      <w:bodyDiv w:val="1"/>
      <w:marLeft w:val="0"/>
      <w:marRight w:val="0"/>
      <w:marTop w:val="0"/>
      <w:marBottom w:val="0"/>
      <w:divBdr>
        <w:top w:val="none" w:sz="0" w:space="0" w:color="auto"/>
        <w:left w:val="none" w:sz="0" w:space="0" w:color="auto"/>
        <w:bottom w:val="none" w:sz="0" w:space="0" w:color="auto"/>
        <w:right w:val="none" w:sz="0" w:space="0" w:color="auto"/>
      </w:divBdr>
    </w:div>
    <w:div w:id="1056321700">
      <w:bodyDiv w:val="1"/>
      <w:marLeft w:val="0"/>
      <w:marRight w:val="0"/>
      <w:marTop w:val="0"/>
      <w:marBottom w:val="0"/>
      <w:divBdr>
        <w:top w:val="none" w:sz="0" w:space="0" w:color="auto"/>
        <w:left w:val="none" w:sz="0" w:space="0" w:color="auto"/>
        <w:bottom w:val="none" w:sz="0" w:space="0" w:color="auto"/>
        <w:right w:val="none" w:sz="0" w:space="0" w:color="auto"/>
      </w:divBdr>
    </w:div>
    <w:div w:id="1119111004">
      <w:bodyDiv w:val="1"/>
      <w:marLeft w:val="0"/>
      <w:marRight w:val="0"/>
      <w:marTop w:val="0"/>
      <w:marBottom w:val="0"/>
      <w:divBdr>
        <w:top w:val="none" w:sz="0" w:space="0" w:color="auto"/>
        <w:left w:val="none" w:sz="0" w:space="0" w:color="auto"/>
        <w:bottom w:val="none" w:sz="0" w:space="0" w:color="auto"/>
        <w:right w:val="none" w:sz="0" w:space="0" w:color="auto"/>
      </w:divBdr>
    </w:div>
    <w:div w:id="1141338971">
      <w:bodyDiv w:val="1"/>
      <w:marLeft w:val="0"/>
      <w:marRight w:val="0"/>
      <w:marTop w:val="0"/>
      <w:marBottom w:val="0"/>
      <w:divBdr>
        <w:top w:val="none" w:sz="0" w:space="0" w:color="auto"/>
        <w:left w:val="none" w:sz="0" w:space="0" w:color="auto"/>
        <w:bottom w:val="none" w:sz="0" w:space="0" w:color="auto"/>
        <w:right w:val="none" w:sz="0" w:space="0" w:color="auto"/>
      </w:divBdr>
    </w:div>
    <w:div w:id="1169444579">
      <w:bodyDiv w:val="1"/>
      <w:marLeft w:val="0"/>
      <w:marRight w:val="0"/>
      <w:marTop w:val="0"/>
      <w:marBottom w:val="0"/>
      <w:divBdr>
        <w:top w:val="none" w:sz="0" w:space="0" w:color="auto"/>
        <w:left w:val="none" w:sz="0" w:space="0" w:color="auto"/>
        <w:bottom w:val="none" w:sz="0" w:space="0" w:color="auto"/>
        <w:right w:val="none" w:sz="0" w:space="0" w:color="auto"/>
      </w:divBdr>
    </w:div>
    <w:div w:id="1182478201">
      <w:bodyDiv w:val="1"/>
      <w:marLeft w:val="0"/>
      <w:marRight w:val="0"/>
      <w:marTop w:val="0"/>
      <w:marBottom w:val="0"/>
      <w:divBdr>
        <w:top w:val="none" w:sz="0" w:space="0" w:color="auto"/>
        <w:left w:val="none" w:sz="0" w:space="0" w:color="auto"/>
        <w:bottom w:val="none" w:sz="0" w:space="0" w:color="auto"/>
        <w:right w:val="none" w:sz="0" w:space="0" w:color="auto"/>
      </w:divBdr>
    </w:div>
    <w:div w:id="1198083839">
      <w:bodyDiv w:val="1"/>
      <w:marLeft w:val="0"/>
      <w:marRight w:val="0"/>
      <w:marTop w:val="0"/>
      <w:marBottom w:val="0"/>
      <w:divBdr>
        <w:top w:val="none" w:sz="0" w:space="0" w:color="auto"/>
        <w:left w:val="none" w:sz="0" w:space="0" w:color="auto"/>
        <w:bottom w:val="none" w:sz="0" w:space="0" w:color="auto"/>
        <w:right w:val="none" w:sz="0" w:space="0" w:color="auto"/>
      </w:divBdr>
    </w:div>
    <w:div w:id="1211192317">
      <w:bodyDiv w:val="1"/>
      <w:marLeft w:val="0"/>
      <w:marRight w:val="0"/>
      <w:marTop w:val="0"/>
      <w:marBottom w:val="0"/>
      <w:divBdr>
        <w:top w:val="none" w:sz="0" w:space="0" w:color="auto"/>
        <w:left w:val="none" w:sz="0" w:space="0" w:color="auto"/>
        <w:bottom w:val="none" w:sz="0" w:space="0" w:color="auto"/>
        <w:right w:val="none" w:sz="0" w:space="0" w:color="auto"/>
      </w:divBdr>
      <w:divsChild>
        <w:div w:id="426658883">
          <w:marLeft w:val="-108"/>
          <w:marRight w:val="0"/>
          <w:marTop w:val="0"/>
          <w:marBottom w:val="0"/>
          <w:divBdr>
            <w:top w:val="none" w:sz="0" w:space="0" w:color="auto"/>
            <w:left w:val="none" w:sz="0" w:space="0" w:color="auto"/>
            <w:bottom w:val="none" w:sz="0" w:space="0" w:color="auto"/>
            <w:right w:val="none" w:sz="0" w:space="0" w:color="auto"/>
          </w:divBdr>
        </w:div>
      </w:divsChild>
    </w:div>
    <w:div w:id="1304700509">
      <w:bodyDiv w:val="1"/>
      <w:marLeft w:val="0"/>
      <w:marRight w:val="0"/>
      <w:marTop w:val="0"/>
      <w:marBottom w:val="0"/>
      <w:divBdr>
        <w:top w:val="none" w:sz="0" w:space="0" w:color="auto"/>
        <w:left w:val="none" w:sz="0" w:space="0" w:color="auto"/>
        <w:bottom w:val="none" w:sz="0" w:space="0" w:color="auto"/>
        <w:right w:val="none" w:sz="0" w:space="0" w:color="auto"/>
      </w:divBdr>
    </w:div>
    <w:div w:id="1348867501">
      <w:bodyDiv w:val="1"/>
      <w:marLeft w:val="0"/>
      <w:marRight w:val="0"/>
      <w:marTop w:val="0"/>
      <w:marBottom w:val="0"/>
      <w:divBdr>
        <w:top w:val="none" w:sz="0" w:space="0" w:color="auto"/>
        <w:left w:val="none" w:sz="0" w:space="0" w:color="auto"/>
        <w:bottom w:val="none" w:sz="0" w:space="0" w:color="auto"/>
        <w:right w:val="none" w:sz="0" w:space="0" w:color="auto"/>
      </w:divBdr>
    </w:div>
    <w:div w:id="1392579285">
      <w:bodyDiv w:val="1"/>
      <w:marLeft w:val="0"/>
      <w:marRight w:val="0"/>
      <w:marTop w:val="0"/>
      <w:marBottom w:val="0"/>
      <w:divBdr>
        <w:top w:val="none" w:sz="0" w:space="0" w:color="auto"/>
        <w:left w:val="none" w:sz="0" w:space="0" w:color="auto"/>
        <w:bottom w:val="none" w:sz="0" w:space="0" w:color="auto"/>
        <w:right w:val="none" w:sz="0" w:space="0" w:color="auto"/>
      </w:divBdr>
    </w:div>
    <w:div w:id="1444226759">
      <w:bodyDiv w:val="1"/>
      <w:marLeft w:val="0"/>
      <w:marRight w:val="0"/>
      <w:marTop w:val="0"/>
      <w:marBottom w:val="0"/>
      <w:divBdr>
        <w:top w:val="none" w:sz="0" w:space="0" w:color="auto"/>
        <w:left w:val="none" w:sz="0" w:space="0" w:color="auto"/>
        <w:bottom w:val="none" w:sz="0" w:space="0" w:color="auto"/>
        <w:right w:val="none" w:sz="0" w:space="0" w:color="auto"/>
      </w:divBdr>
    </w:div>
    <w:div w:id="1468667060">
      <w:bodyDiv w:val="1"/>
      <w:marLeft w:val="0"/>
      <w:marRight w:val="0"/>
      <w:marTop w:val="0"/>
      <w:marBottom w:val="0"/>
      <w:divBdr>
        <w:top w:val="none" w:sz="0" w:space="0" w:color="auto"/>
        <w:left w:val="none" w:sz="0" w:space="0" w:color="auto"/>
        <w:bottom w:val="none" w:sz="0" w:space="0" w:color="auto"/>
        <w:right w:val="none" w:sz="0" w:space="0" w:color="auto"/>
      </w:divBdr>
    </w:div>
    <w:div w:id="1476292719">
      <w:bodyDiv w:val="1"/>
      <w:marLeft w:val="0"/>
      <w:marRight w:val="0"/>
      <w:marTop w:val="0"/>
      <w:marBottom w:val="0"/>
      <w:divBdr>
        <w:top w:val="none" w:sz="0" w:space="0" w:color="auto"/>
        <w:left w:val="none" w:sz="0" w:space="0" w:color="auto"/>
        <w:bottom w:val="none" w:sz="0" w:space="0" w:color="auto"/>
        <w:right w:val="none" w:sz="0" w:space="0" w:color="auto"/>
      </w:divBdr>
    </w:div>
    <w:div w:id="1481575797">
      <w:bodyDiv w:val="1"/>
      <w:marLeft w:val="0"/>
      <w:marRight w:val="0"/>
      <w:marTop w:val="0"/>
      <w:marBottom w:val="0"/>
      <w:divBdr>
        <w:top w:val="none" w:sz="0" w:space="0" w:color="auto"/>
        <w:left w:val="none" w:sz="0" w:space="0" w:color="auto"/>
        <w:bottom w:val="none" w:sz="0" w:space="0" w:color="auto"/>
        <w:right w:val="none" w:sz="0" w:space="0" w:color="auto"/>
      </w:divBdr>
    </w:div>
    <w:div w:id="1499806537">
      <w:bodyDiv w:val="1"/>
      <w:marLeft w:val="0"/>
      <w:marRight w:val="0"/>
      <w:marTop w:val="0"/>
      <w:marBottom w:val="0"/>
      <w:divBdr>
        <w:top w:val="none" w:sz="0" w:space="0" w:color="auto"/>
        <w:left w:val="none" w:sz="0" w:space="0" w:color="auto"/>
        <w:bottom w:val="none" w:sz="0" w:space="0" w:color="auto"/>
        <w:right w:val="none" w:sz="0" w:space="0" w:color="auto"/>
      </w:divBdr>
    </w:div>
    <w:div w:id="1519732534">
      <w:bodyDiv w:val="1"/>
      <w:marLeft w:val="0"/>
      <w:marRight w:val="0"/>
      <w:marTop w:val="0"/>
      <w:marBottom w:val="0"/>
      <w:divBdr>
        <w:top w:val="none" w:sz="0" w:space="0" w:color="auto"/>
        <w:left w:val="none" w:sz="0" w:space="0" w:color="auto"/>
        <w:bottom w:val="none" w:sz="0" w:space="0" w:color="auto"/>
        <w:right w:val="none" w:sz="0" w:space="0" w:color="auto"/>
      </w:divBdr>
    </w:div>
    <w:div w:id="1573660863">
      <w:bodyDiv w:val="1"/>
      <w:marLeft w:val="0"/>
      <w:marRight w:val="0"/>
      <w:marTop w:val="0"/>
      <w:marBottom w:val="0"/>
      <w:divBdr>
        <w:top w:val="none" w:sz="0" w:space="0" w:color="auto"/>
        <w:left w:val="none" w:sz="0" w:space="0" w:color="auto"/>
        <w:bottom w:val="none" w:sz="0" w:space="0" w:color="auto"/>
        <w:right w:val="none" w:sz="0" w:space="0" w:color="auto"/>
      </w:divBdr>
    </w:div>
    <w:div w:id="1598635839">
      <w:bodyDiv w:val="1"/>
      <w:marLeft w:val="0"/>
      <w:marRight w:val="0"/>
      <w:marTop w:val="0"/>
      <w:marBottom w:val="0"/>
      <w:divBdr>
        <w:top w:val="none" w:sz="0" w:space="0" w:color="auto"/>
        <w:left w:val="none" w:sz="0" w:space="0" w:color="auto"/>
        <w:bottom w:val="none" w:sz="0" w:space="0" w:color="auto"/>
        <w:right w:val="none" w:sz="0" w:space="0" w:color="auto"/>
      </w:divBdr>
    </w:div>
    <w:div w:id="1626303854">
      <w:bodyDiv w:val="1"/>
      <w:marLeft w:val="0"/>
      <w:marRight w:val="0"/>
      <w:marTop w:val="0"/>
      <w:marBottom w:val="0"/>
      <w:divBdr>
        <w:top w:val="none" w:sz="0" w:space="0" w:color="auto"/>
        <w:left w:val="none" w:sz="0" w:space="0" w:color="auto"/>
        <w:bottom w:val="none" w:sz="0" w:space="0" w:color="auto"/>
        <w:right w:val="none" w:sz="0" w:space="0" w:color="auto"/>
      </w:divBdr>
    </w:div>
    <w:div w:id="1630284545">
      <w:bodyDiv w:val="1"/>
      <w:marLeft w:val="0"/>
      <w:marRight w:val="0"/>
      <w:marTop w:val="0"/>
      <w:marBottom w:val="0"/>
      <w:divBdr>
        <w:top w:val="none" w:sz="0" w:space="0" w:color="auto"/>
        <w:left w:val="none" w:sz="0" w:space="0" w:color="auto"/>
        <w:bottom w:val="none" w:sz="0" w:space="0" w:color="auto"/>
        <w:right w:val="none" w:sz="0" w:space="0" w:color="auto"/>
      </w:divBdr>
    </w:div>
    <w:div w:id="1631281019">
      <w:bodyDiv w:val="1"/>
      <w:marLeft w:val="0"/>
      <w:marRight w:val="0"/>
      <w:marTop w:val="0"/>
      <w:marBottom w:val="0"/>
      <w:divBdr>
        <w:top w:val="none" w:sz="0" w:space="0" w:color="auto"/>
        <w:left w:val="none" w:sz="0" w:space="0" w:color="auto"/>
        <w:bottom w:val="none" w:sz="0" w:space="0" w:color="auto"/>
        <w:right w:val="none" w:sz="0" w:space="0" w:color="auto"/>
      </w:divBdr>
    </w:div>
    <w:div w:id="1681734518">
      <w:bodyDiv w:val="1"/>
      <w:marLeft w:val="0"/>
      <w:marRight w:val="0"/>
      <w:marTop w:val="0"/>
      <w:marBottom w:val="0"/>
      <w:divBdr>
        <w:top w:val="none" w:sz="0" w:space="0" w:color="auto"/>
        <w:left w:val="none" w:sz="0" w:space="0" w:color="auto"/>
        <w:bottom w:val="none" w:sz="0" w:space="0" w:color="auto"/>
        <w:right w:val="none" w:sz="0" w:space="0" w:color="auto"/>
      </w:divBdr>
    </w:div>
    <w:div w:id="1720979170">
      <w:bodyDiv w:val="1"/>
      <w:marLeft w:val="0"/>
      <w:marRight w:val="0"/>
      <w:marTop w:val="0"/>
      <w:marBottom w:val="0"/>
      <w:divBdr>
        <w:top w:val="none" w:sz="0" w:space="0" w:color="auto"/>
        <w:left w:val="none" w:sz="0" w:space="0" w:color="auto"/>
        <w:bottom w:val="none" w:sz="0" w:space="0" w:color="auto"/>
        <w:right w:val="none" w:sz="0" w:space="0" w:color="auto"/>
      </w:divBdr>
    </w:div>
    <w:div w:id="1766681437">
      <w:bodyDiv w:val="1"/>
      <w:marLeft w:val="0"/>
      <w:marRight w:val="0"/>
      <w:marTop w:val="0"/>
      <w:marBottom w:val="0"/>
      <w:divBdr>
        <w:top w:val="none" w:sz="0" w:space="0" w:color="auto"/>
        <w:left w:val="none" w:sz="0" w:space="0" w:color="auto"/>
        <w:bottom w:val="none" w:sz="0" w:space="0" w:color="auto"/>
        <w:right w:val="none" w:sz="0" w:space="0" w:color="auto"/>
      </w:divBdr>
    </w:div>
    <w:div w:id="1771075283">
      <w:bodyDiv w:val="1"/>
      <w:marLeft w:val="0"/>
      <w:marRight w:val="0"/>
      <w:marTop w:val="0"/>
      <w:marBottom w:val="0"/>
      <w:divBdr>
        <w:top w:val="none" w:sz="0" w:space="0" w:color="auto"/>
        <w:left w:val="none" w:sz="0" w:space="0" w:color="auto"/>
        <w:bottom w:val="none" w:sz="0" w:space="0" w:color="auto"/>
        <w:right w:val="none" w:sz="0" w:space="0" w:color="auto"/>
      </w:divBdr>
    </w:div>
    <w:div w:id="1778983984">
      <w:bodyDiv w:val="1"/>
      <w:marLeft w:val="0"/>
      <w:marRight w:val="0"/>
      <w:marTop w:val="0"/>
      <w:marBottom w:val="0"/>
      <w:divBdr>
        <w:top w:val="none" w:sz="0" w:space="0" w:color="auto"/>
        <w:left w:val="none" w:sz="0" w:space="0" w:color="auto"/>
        <w:bottom w:val="none" w:sz="0" w:space="0" w:color="auto"/>
        <w:right w:val="none" w:sz="0" w:space="0" w:color="auto"/>
      </w:divBdr>
    </w:div>
    <w:div w:id="1817528944">
      <w:bodyDiv w:val="1"/>
      <w:marLeft w:val="0"/>
      <w:marRight w:val="0"/>
      <w:marTop w:val="0"/>
      <w:marBottom w:val="0"/>
      <w:divBdr>
        <w:top w:val="none" w:sz="0" w:space="0" w:color="auto"/>
        <w:left w:val="none" w:sz="0" w:space="0" w:color="auto"/>
        <w:bottom w:val="none" w:sz="0" w:space="0" w:color="auto"/>
        <w:right w:val="none" w:sz="0" w:space="0" w:color="auto"/>
      </w:divBdr>
    </w:div>
    <w:div w:id="1871187664">
      <w:bodyDiv w:val="1"/>
      <w:marLeft w:val="0"/>
      <w:marRight w:val="0"/>
      <w:marTop w:val="0"/>
      <w:marBottom w:val="0"/>
      <w:divBdr>
        <w:top w:val="none" w:sz="0" w:space="0" w:color="auto"/>
        <w:left w:val="none" w:sz="0" w:space="0" w:color="auto"/>
        <w:bottom w:val="none" w:sz="0" w:space="0" w:color="auto"/>
        <w:right w:val="none" w:sz="0" w:space="0" w:color="auto"/>
      </w:divBdr>
    </w:div>
    <w:div w:id="1880434839">
      <w:bodyDiv w:val="1"/>
      <w:marLeft w:val="0"/>
      <w:marRight w:val="0"/>
      <w:marTop w:val="0"/>
      <w:marBottom w:val="0"/>
      <w:divBdr>
        <w:top w:val="none" w:sz="0" w:space="0" w:color="auto"/>
        <w:left w:val="none" w:sz="0" w:space="0" w:color="auto"/>
        <w:bottom w:val="none" w:sz="0" w:space="0" w:color="auto"/>
        <w:right w:val="none" w:sz="0" w:space="0" w:color="auto"/>
      </w:divBdr>
    </w:div>
    <w:div w:id="1923024550">
      <w:bodyDiv w:val="1"/>
      <w:marLeft w:val="0"/>
      <w:marRight w:val="0"/>
      <w:marTop w:val="0"/>
      <w:marBottom w:val="0"/>
      <w:divBdr>
        <w:top w:val="none" w:sz="0" w:space="0" w:color="auto"/>
        <w:left w:val="none" w:sz="0" w:space="0" w:color="auto"/>
        <w:bottom w:val="none" w:sz="0" w:space="0" w:color="auto"/>
        <w:right w:val="none" w:sz="0" w:space="0" w:color="auto"/>
      </w:divBdr>
    </w:div>
    <w:div w:id="1976333275">
      <w:bodyDiv w:val="1"/>
      <w:marLeft w:val="0"/>
      <w:marRight w:val="0"/>
      <w:marTop w:val="0"/>
      <w:marBottom w:val="0"/>
      <w:divBdr>
        <w:top w:val="none" w:sz="0" w:space="0" w:color="auto"/>
        <w:left w:val="none" w:sz="0" w:space="0" w:color="auto"/>
        <w:bottom w:val="none" w:sz="0" w:space="0" w:color="auto"/>
        <w:right w:val="none" w:sz="0" w:space="0" w:color="auto"/>
      </w:divBdr>
    </w:div>
    <w:div w:id="1981108741">
      <w:bodyDiv w:val="1"/>
      <w:marLeft w:val="0"/>
      <w:marRight w:val="0"/>
      <w:marTop w:val="0"/>
      <w:marBottom w:val="0"/>
      <w:divBdr>
        <w:top w:val="none" w:sz="0" w:space="0" w:color="auto"/>
        <w:left w:val="none" w:sz="0" w:space="0" w:color="auto"/>
        <w:bottom w:val="none" w:sz="0" w:space="0" w:color="auto"/>
        <w:right w:val="none" w:sz="0" w:space="0" w:color="auto"/>
      </w:divBdr>
    </w:div>
    <w:div w:id="1988701004">
      <w:bodyDiv w:val="1"/>
      <w:marLeft w:val="0"/>
      <w:marRight w:val="0"/>
      <w:marTop w:val="0"/>
      <w:marBottom w:val="0"/>
      <w:divBdr>
        <w:top w:val="none" w:sz="0" w:space="0" w:color="auto"/>
        <w:left w:val="none" w:sz="0" w:space="0" w:color="auto"/>
        <w:bottom w:val="none" w:sz="0" w:space="0" w:color="auto"/>
        <w:right w:val="none" w:sz="0" w:space="0" w:color="auto"/>
      </w:divBdr>
    </w:div>
    <w:div w:id="2041347892">
      <w:bodyDiv w:val="1"/>
      <w:marLeft w:val="0"/>
      <w:marRight w:val="0"/>
      <w:marTop w:val="0"/>
      <w:marBottom w:val="0"/>
      <w:divBdr>
        <w:top w:val="none" w:sz="0" w:space="0" w:color="auto"/>
        <w:left w:val="none" w:sz="0" w:space="0" w:color="auto"/>
        <w:bottom w:val="none" w:sz="0" w:space="0" w:color="auto"/>
        <w:right w:val="none" w:sz="0" w:space="0" w:color="auto"/>
      </w:divBdr>
    </w:div>
    <w:div w:id="2092387864">
      <w:bodyDiv w:val="1"/>
      <w:marLeft w:val="0"/>
      <w:marRight w:val="0"/>
      <w:marTop w:val="0"/>
      <w:marBottom w:val="0"/>
      <w:divBdr>
        <w:top w:val="none" w:sz="0" w:space="0" w:color="auto"/>
        <w:left w:val="none" w:sz="0" w:space="0" w:color="auto"/>
        <w:bottom w:val="none" w:sz="0" w:space="0" w:color="auto"/>
        <w:right w:val="none" w:sz="0" w:space="0" w:color="auto"/>
      </w:divBdr>
    </w:div>
    <w:div w:id="209820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0B5BRLl4pokhEWXpocC1KWVVFRkk/view?resourcekey=0-7OJgZtlD1oid2fnzBWFAkA" TargetMode="External"/><Relationship Id="rId13" Type="http://schemas.openxmlformats.org/officeDocument/2006/relationships/hyperlink" Target="https://www.youtube.com/watch?v=UtwHnC4fM3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youtube.com/watch?v=BszxeCW3V7Y&amp;t=13s" TargetMode="External"/><Relationship Id="rId17" Type="http://schemas.openxmlformats.org/officeDocument/2006/relationships/hyperlink" Target="https://youtu.be/abzhQhynK60?si=Y4dVVojDfL6WLfzR" TargetMode="External"/><Relationship Id="rId2" Type="http://schemas.openxmlformats.org/officeDocument/2006/relationships/numbering" Target="numbering.xml"/><Relationship Id="rId16" Type="http://schemas.openxmlformats.org/officeDocument/2006/relationships/hyperlink" Target="https://www.youtube.com/watch?v=VgfmV83b07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oDvpL6pXn7A" TargetMode="External"/><Relationship Id="rId5" Type="http://schemas.openxmlformats.org/officeDocument/2006/relationships/webSettings" Target="webSettings.xml"/><Relationship Id="rId15" Type="http://schemas.openxmlformats.org/officeDocument/2006/relationships/hyperlink" Target="https://www.youtube.com/watch?v=yw4EUdMOFh0&amp;t=270s" TargetMode="External"/><Relationship Id="rId10" Type="http://schemas.openxmlformats.org/officeDocument/2006/relationships/hyperlink" Target="https://m.riunet.upv.es/bitstream/handle/10251/60662/DEL%20-%20PROPUESTA%20DE%20DISE&#209;O%20ESCENOGR&#193;FICO%3A%20EL%20SUE&#209;O%20DE%20UNA%20NOCHE%20DE%20VERANO..pdf?sequence=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ssuu.com/consejodelacultura/docs/el_escenario_vol3" TargetMode="External"/><Relationship Id="rId14" Type="http://schemas.openxmlformats.org/officeDocument/2006/relationships/hyperlink" Target="https://www.youtube.com/watch?v=2SLWktEO-U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EF62CA0EED4BCAA7CA4CB0A47E9ADE"/>
        <w:category>
          <w:name w:val="General"/>
          <w:gallery w:val="placeholder"/>
        </w:category>
        <w:types>
          <w:type w:val="bbPlcHdr"/>
        </w:types>
        <w:behaviors>
          <w:behavior w:val="content"/>
        </w:behaviors>
        <w:guid w:val="{CE9BC3F9-6F35-4193-9B15-AB15CFFCEDA8}"/>
      </w:docPartPr>
      <w:docPartBody>
        <w:p w:rsidR="00D148A7" w:rsidRDefault="00B26C2D" w:rsidP="00B26C2D">
          <w:pPr>
            <w:pStyle w:val="A6EF62CA0EED4BCAA7CA4CB0A47E9ADE"/>
          </w:pPr>
          <w:r w:rsidRPr="00B2632E">
            <w:rPr>
              <w:rStyle w:val="Textodelmarcadordeposicin"/>
            </w:rPr>
            <w:t>Elija un elemento.</w:t>
          </w:r>
        </w:p>
      </w:docPartBody>
    </w:docPart>
    <w:docPart>
      <w:docPartPr>
        <w:name w:val="902047FC4ABF400E8F32A905B8490741"/>
        <w:category>
          <w:name w:val="General"/>
          <w:gallery w:val="placeholder"/>
        </w:category>
        <w:types>
          <w:type w:val="bbPlcHdr"/>
        </w:types>
        <w:behaviors>
          <w:behavior w:val="content"/>
        </w:behaviors>
        <w:guid w:val="{AFF17882-DA73-4AFB-B6F6-A46D7C4DAF49}"/>
      </w:docPartPr>
      <w:docPartBody>
        <w:p w:rsidR="00D148A7" w:rsidRDefault="00B26C2D" w:rsidP="00B26C2D">
          <w:pPr>
            <w:pStyle w:val="902047FC4ABF400E8F32A905B8490741"/>
          </w:pPr>
          <w:r w:rsidRPr="00B2632E">
            <w:rPr>
              <w:rStyle w:val="Textodelmarcadordeposicin"/>
            </w:rPr>
            <w:t>Elija un elemento.</w:t>
          </w:r>
        </w:p>
      </w:docPartBody>
    </w:docPart>
    <w:docPart>
      <w:docPartPr>
        <w:name w:val="B853E1B9D46E4BBAAF53154BE24D3B14"/>
        <w:category>
          <w:name w:val="General"/>
          <w:gallery w:val="placeholder"/>
        </w:category>
        <w:types>
          <w:type w:val="bbPlcHdr"/>
        </w:types>
        <w:behaviors>
          <w:behavior w:val="content"/>
        </w:behaviors>
        <w:guid w:val="{ACBD3370-1E58-479C-8182-9C2EA04E617F}"/>
      </w:docPartPr>
      <w:docPartBody>
        <w:p w:rsidR="00D148A7" w:rsidRDefault="00B26C2D" w:rsidP="00B26C2D">
          <w:pPr>
            <w:pStyle w:val="B853E1B9D46E4BBAAF53154BE24D3B14"/>
          </w:pPr>
          <w:r w:rsidRPr="00B2632E">
            <w:rPr>
              <w:rStyle w:val="Textodelmarcadordeposicin"/>
            </w:rPr>
            <w:t>Elija un elemento.</w:t>
          </w:r>
        </w:p>
      </w:docPartBody>
    </w:docPart>
    <w:docPart>
      <w:docPartPr>
        <w:name w:val="43DCF359BA3F4156822323D1E09A1C25"/>
        <w:category>
          <w:name w:val="General"/>
          <w:gallery w:val="placeholder"/>
        </w:category>
        <w:types>
          <w:type w:val="bbPlcHdr"/>
        </w:types>
        <w:behaviors>
          <w:behavior w:val="content"/>
        </w:behaviors>
        <w:guid w:val="{946D9DEB-9C91-4200-BA2B-5E4074EF92C2}"/>
      </w:docPartPr>
      <w:docPartBody>
        <w:p w:rsidR="00D148A7" w:rsidRDefault="00B26C2D" w:rsidP="00B26C2D">
          <w:pPr>
            <w:pStyle w:val="43DCF359BA3F4156822323D1E09A1C25"/>
          </w:pPr>
          <w:r w:rsidRPr="00B2632E">
            <w:rPr>
              <w:rStyle w:val="Textodelmarcadordeposicin"/>
            </w:rPr>
            <w:t>Elija un elemento.</w:t>
          </w:r>
        </w:p>
      </w:docPartBody>
    </w:docPart>
    <w:docPart>
      <w:docPartPr>
        <w:name w:val="392F09EFE61649E38E9B11060F6A2419"/>
        <w:category>
          <w:name w:val="General"/>
          <w:gallery w:val="placeholder"/>
        </w:category>
        <w:types>
          <w:type w:val="bbPlcHdr"/>
        </w:types>
        <w:behaviors>
          <w:behavior w:val="content"/>
        </w:behaviors>
        <w:guid w:val="{F208CFF7-6B12-48BA-90D1-7C7CDC42DDB9}"/>
      </w:docPartPr>
      <w:docPartBody>
        <w:p w:rsidR="00D148A7" w:rsidRDefault="00B26C2D" w:rsidP="00B26C2D">
          <w:pPr>
            <w:pStyle w:val="392F09EFE61649E38E9B11060F6A2419"/>
          </w:pPr>
          <w:r w:rsidRPr="00B2632E">
            <w:rPr>
              <w:rStyle w:val="Textodelmarcadordeposicin"/>
            </w:rPr>
            <w:t>Elija un elemento.</w:t>
          </w:r>
        </w:p>
      </w:docPartBody>
    </w:docPart>
    <w:docPart>
      <w:docPartPr>
        <w:name w:val="1FB20A7FAF2646BEA368A0E2E8AAE38D"/>
        <w:category>
          <w:name w:val="General"/>
          <w:gallery w:val="placeholder"/>
        </w:category>
        <w:types>
          <w:type w:val="bbPlcHdr"/>
        </w:types>
        <w:behaviors>
          <w:behavior w:val="content"/>
        </w:behaviors>
        <w:guid w:val="{56068042-8974-46F6-8A58-B8173C03827C}"/>
      </w:docPartPr>
      <w:docPartBody>
        <w:p w:rsidR="00D148A7" w:rsidRDefault="00B26C2D" w:rsidP="00B26C2D">
          <w:pPr>
            <w:pStyle w:val="1FB20A7FAF2646BEA368A0E2E8AAE38D"/>
          </w:pPr>
          <w:r w:rsidRPr="00B2632E">
            <w:rPr>
              <w:rStyle w:val="Textodelmarcadordeposicin"/>
            </w:rPr>
            <w:t>Elija un elemento.</w:t>
          </w:r>
        </w:p>
      </w:docPartBody>
    </w:docPart>
    <w:docPart>
      <w:docPartPr>
        <w:name w:val="AA8AD5358E6447DA81E3FE8B31FD40AF"/>
        <w:category>
          <w:name w:val="General"/>
          <w:gallery w:val="placeholder"/>
        </w:category>
        <w:types>
          <w:type w:val="bbPlcHdr"/>
        </w:types>
        <w:behaviors>
          <w:behavior w:val="content"/>
        </w:behaviors>
        <w:guid w:val="{12915D87-84B5-4881-99F6-41BFA7B3A81F}"/>
      </w:docPartPr>
      <w:docPartBody>
        <w:p w:rsidR="00D148A7" w:rsidRDefault="00B26C2D" w:rsidP="00B26C2D">
          <w:pPr>
            <w:pStyle w:val="AA8AD5358E6447DA81E3FE8B31FD40AF"/>
          </w:pPr>
          <w:r w:rsidRPr="00B2632E">
            <w:rPr>
              <w:rStyle w:val="Textodelmarcadordeposicin"/>
            </w:rPr>
            <w:t>Elija un elemento.</w:t>
          </w:r>
        </w:p>
      </w:docPartBody>
    </w:docPart>
    <w:docPart>
      <w:docPartPr>
        <w:name w:val="37639B94ECA8B547ACDA8D8E26321C92"/>
        <w:category>
          <w:name w:val="General"/>
          <w:gallery w:val="placeholder"/>
        </w:category>
        <w:types>
          <w:type w:val="bbPlcHdr"/>
        </w:types>
        <w:behaviors>
          <w:behavior w:val="content"/>
        </w:behaviors>
        <w:guid w:val="{9917F58B-D2AD-B047-938B-798DD4454306}"/>
      </w:docPartPr>
      <w:docPartBody>
        <w:p w:rsidR="00AB51CE" w:rsidRDefault="00253805" w:rsidP="00253805">
          <w:pPr>
            <w:pStyle w:val="37639B94ECA8B547ACDA8D8E26321C92"/>
          </w:pPr>
          <w:r w:rsidRPr="00B2632E">
            <w:rPr>
              <w:rStyle w:val="Textodelmarcadordeposicin"/>
            </w:rPr>
            <w:t>Elija un elemento.</w:t>
          </w:r>
        </w:p>
      </w:docPartBody>
    </w:docPart>
    <w:docPart>
      <w:docPartPr>
        <w:name w:val="92DCEF068CB14E12A05C3E21FE7926D4"/>
        <w:category>
          <w:name w:val="General"/>
          <w:gallery w:val="placeholder"/>
        </w:category>
        <w:types>
          <w:type w:val="bbPlcHdr"/>
        </w:types>
        <w:behaviors>
          <w:behavior w:val="content"/>
        </w:behaviors>
        <w:guid w:val="{F0ACB671-F256-4962-BA23-8D8DDCB4860E}"/>
      </w:docPartPr>
      <w:docPartBody>
        <w:p w:rsidR="00112BAB" w:rsidRDefault="007C1C0B" w:rsidP="007C1C0B">
          <w:pPr>
            <w:pStyle w:val="92DCEF068CB14E12A05C3E21FE7926D4"/>
          </w:pPr>
          <w:r w:rsidRPr="00AC0E80">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SystemUIFon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45C"/>
    <w:rsid w:val="0001690A"/>
    <w:rsid w:val="00031085"/>
    <w:rsid w:val="000326E4"/>
    <w:rsid w:val="00041CF8"/>
    <w:rsid w:val="0005425C"/>
    <w:rsid w:val="000552E4"/>
    <w:rsid w:val="00065AC6"/>
    <w:rsid w:val="00071794"/>
    <w:rsid w:val="000A706D"/>
    <w:rsid w:val="000B7176"/>
    <w:rsid w:val="00112BAB"/>
    <w:rsid w:val="001342A4"/>
    <w:rsid w:val="001829FB"/>
    <w:rsid w:val="0018527E"/>
    <w:rsid w:val="001A00B5"/>
    <w:rsid w:val="001A698A"/>
    <w:rsid w:val="001D29C4"/>
    <w:rsid w:val="0022125F"/>
    <w:rsid w:val="00237772"/>
    <w:rsid w:val="00253805"/>
    <w:rsid w:val="00286AFD"/>
    <w:rsid w:val="002924D6"/>
    <w:rsid w:val="00305F63"/>
    <w:rsid w:val="003162FE"/>
    <w:rsid w:val="0034363D"/>
    <w:rsid w:val="00346774"/>
    <w:rsid w:val="003B6B56"/>
    <w:rsid w:val="003D543B"/>
    <w:rsid w:val="003F3D9C"/>
    <w:rsid w:val="00412F72"/>
    <w:rsid w:val="00483829"/>
    <w:rsid w:val="004A7C7C"/>
    <w:rsid w:val="004B0DF7"/>
    <w:rsid w:val="004B5348"/>
    <w:rsid w:val="004C2A40"/>
    <w:rsid w:val="00527A50"/>
    <w:rsid w:val="00550C76"/>
    <w:rsid w:val="005930B1"/>
    <w:rsid w:val="00597A50"/>
    <w:rsid w:val="005E324F"/>
    <w:rsid w:val="005F0BF8"/>
    <w:rsid w:val="00654CFE"/>
    <w:rsid w:val="00663A36"/>
    <w:rsid w:val="00665641"/>
    <w:rsid w:val="006A2E61"/>
    <w:rsid w:val="006A313A"/>
    <w:rsid w:val="006C2EA2"/>
    <w:rsid w:val="006C79D0"/>
    <w:rsid w:val="0070579A"/>
    <w:rsid w:val="00722B8F"/>
    <w:rsid w:val="00783928"/>
    <w:rsid w:val="007C1C0B"/>
    <w:rsid w:val="007E7170"/>
    <w:rsid w:val="0081218F"/>
    <w:rsid w:val="008706A5"/>
    <w:rsid w:val="0091281E"/>
    <w:rsid w:val="00965B0C"/>
    <w:rsid w:val="00981894"/>
    <w:rsid w:val="00986560"/>
    <w:rsid w:val="00993A78"/>
    <w:rsid w:val="00A27FDD"/>
    <w:rsid w:val="00A37FFB"/>
    <w:rsid w:val="00A46999"/>
    <w:rsid w:val="00AB51CE"/>
    <w:rsid w:val="00B26C2D"/>
    <w:rsid w:val="00B8058F"/>
    <w:rsid w:val="00B8406F"/>
    <w:rsid w:val="00B87641"/>
    <w:rsid w:val="00B9098B"/>
    <w:rsid w:val="00BE4B83"/>
    <w:rsid w:val="00BF145C"/>
    <w:rsid w:val="00C11BB3"/>
    <w:rsid w:val="00C32A9C"/>
    <w:rsid w:val="00C47B15"/>
    <w:rsid w:val="00C61EF3"/>
    <w:rsid w:val="00C65E9D"/>
    <w:rsid w:val="00C700C1"/>
    <w:rsid w:val="00CB6F8D"/>
    <w:rsid w:val="00CF3D25"/>
    <w:rsid w:val="00D148A7"/>
    <w:rsid w:val="00D7276D"/>
    <w:rsid w:val="00DB6DE8"/>
    <w:rsid w:val="00DE0C87"/>
    <w:rsid w:val="00DE6804"/>
    <w:rsid w:val="00E22D23"/>
    <w:rsid w:val="00E7305B"/>
    <w:rsid w:val="00EA319A"/>
    <w:rsid w:val="00EC037B"/>
    <w:rsid w:val="00EC5880"/>
    <w:rsid w:val="00ED5991"/>
    <w:rsid w:val="00EF24EA"/>
    <w:rsid w:val="00F52CFA"/>
    <w:rsid w:val="00FA2C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C1C0B"/>
    <w:rPr>
      <w:color w:val="808080"/>
    </w:rPr>
  </w:style>
  <w:style w:type="paragraph" w:customStyle="1" w:styleId="A6EF62CA0EED4BCAA7CA4CB0A47E9ADE">
    <w:name w:val="A6EF62CA0EED4BCAA7CA4CB0A47E9ADE"/>
    <w:rsid w:val="00B26C2D"/>
    <w:pPr>
      <w:spacing w:after="0" w:line="240" w:lineRule="auto"/>
    </w:pPr>
    <w:rPr>
      <w:rFonts w:eastAsiaTheme="minorHAnsi"/>
      <w:kern w:val="2"/>
      <w:sz w:val="24"/>
      <w:szCs w:val="24"/>
      <w:lang w:eastAsia="en-US"/>
      <w14:ligatures w14:val="standardContextual"/>
    </w:rPr>
  </w:style>
  <w:style w:type="paragraph" w:customStyle="1" w:styleId="902047FC4ABF400E8F32A905B8490741">
    <w:name w:val="902047FC4ABF400E8F32A905B8490741"/>
    <w:rsid w:val="00B26C2D"/>
    <w:pPr>
      <w:spacing w:after="0" w:line="240" w:lineRule="auto"/>
    </w:pPr>
    <w:rPr>
      <w:rFonts w:eastAsiaTheme="minorHAnsi"/>
      <w:kern w:val="2"/>
      <w:sz w:val="24"/>
      <w:szCs w:val="24"/>
      <w:lang w:eastAsia="en-US"/>
      <w14:ligatures w14:val="standardContextual"/>
    </w:rPr>
  </w:style>
  <w:style w:type="paragraph" w:customStyle="1" w:styleId="B853E1B9D46E4BBAAF53154BE24D3B14">
    <w:name w:val="B853E1B9D46E4BBAAF53154BE24D3B14"/>
    <w:rsid w:val="00B26C2D"/>
    <w:pPr>
      <w:spacing w:after="0" w:line="240" w:lineRule="auto"/>
    </w:pPr>
    <w:rPr>
      <w:rFonts w:eastAsiaTheme="minorHAnsi"/>
      <w:kern w:val="2"/>
      <w:sz w:val="24"/>
      <w:szCs w:val="24"/>
      <w:lang w:eastAsia="en-US"/>
      <w14:ligatures w14:val="standardContextual"/>
    </w:rPr>
  </w:style>
  <w:style w:type="paragraph" w:customStyle="1" w:styleId="43DCF359BA3F4156822323D1E09A1C25">
    <w:name w:val="43DCF359BA3F4156822323D1E09A1C25"/>
    <w:rsid w:val="00B26C2D"/>
    <w:pPr>
      <w:spacing w:after="0" w:line="240" w:lineRule="auto"/>
    </w:pPr>
    <w:rPr>
      <w:rFonts w:eastAsiaTheme="minorHAnsi"/>
      <w:kern w:val="2"/>
      <w:sz w:val="24"/>
      <w:szCs w:val="24"/>
      <w:lang w:eastAsia="en-US"/>
      <w14:ligatures w14:val="standardContextual"/>
    </w:rPr>
  </w:style>
  <w:style w:type="paragraph" w:customStyle="1" w:styleId="392F09EFE61649E38E9B11060F6A2419">
    <w:name w:val="392F09EFE61649E38E9B11060F6A2419"/>
    <w:rsid w:val="00B26C2D"/>
    <w:pPr>
      <w:spacing w:after="0" w:line="240" w:lineRule="auto"/>
    </w:pPr>
    <w:rPr>
      <w:rFonts w:eastAsiaTheme="minorHAnsi"/>
      <w:kern w:val="2"/>
      <w:sz w:val="24"/>
      <w:szCs w:val="24"/>
      <w:lang w:eastAsia="en-US"/>
      <w14:ligatures w14:val="standardContextual"/>
    </w:rPr>
  </w:style>
  <w:style w:type="paragraph" w:customStyle="1" w:styleId="1FB20A7FAF2646BEA368A0E2E8AAE38D">
    <w:name w:val="1FB20A7FAF2646BEA368A0E2E8AAE38D"/>
    <w:rsid w:val="00B26C2D"/>
    <w:pPr>
      <w:spacing w:after="0" w:line="240" w:lineRule="auto"/>
    </w:pPr>
    <w:rPr>
      <w:rFonts w:eastAsiaTheme="minorHAnsi"/>
      <w:kern w:val="2"/>
      <w:sz w:val="24"/>
      <w:szCs w:val="24"/>
      <w:lang w:eastAsia="en-US"/>
      <w14:ligatures w14:val="standardContextual"/>
    </w:rPr>
  </w:style>
  <w:style w:type="paragraph" w:customStyle="1" w:styleId="AA8AD5358E6447DA81E3FE8B31FD40AF">
    <w:name w:val="AA8AD5358E6447DA81E3FE8B31FD40AF"/>
    <w:rsid w:val="00B26C2D"/>
    <w:pPr>
      <w:spacing w:after="0" w:line="240" w:lineRule="auto"/>
    </w:pPr>
    <w:rPr>
      <w:rFonts w:eastAsiaTheme="minorHAnsi"/>
      <w:kern w:val="2"/>
      <w:sz w:val="24"/>
      <w:szCs w:val="24"/>
      <w:lang w:eastAsia="en-US"/>
      <w14:ligatures w14:val="standardContextual"/>
    </w:rPr>
  </w:style>
  <w:style w:type="paragraph" w:customStyle="1" w:styleId="37639B94ECA8B547ACDA8D8E26321C92">
    <w:name w:val="37639B94ECA8B547ACDA8D8E26321C92"/>
    <w:rsid w:val="00253805"/>
    <w:pPr>
      <w:spacing w:after="0" w:line="240" w:lineRule="auto"/>
    </w:pPr>
    <w:rPr>
      <w:kern w:val="2"/>
      <w:sz w:val="24"/>
      <w:szCs w:val="24"/>
      <w:lang w:eastAsia="es-MX"/>
      <w14:ligatures w14:val="standardContextual"/>
    </w:rPr>
  </w:style>
  <w:style w:type="paragraph" w:customStyle="1" w:styleId="92DCEF068CB14E12A05C3E21FE7926D4">
    <w:name w:val="92DCEF068CB14E12A05C3E21FE7926D4"/>
    <w:rsid w:val="007C1C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72AB7-670D-4B4D-883E-E4A1B1E22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12</Pages>
  <Words>6059</Words>
  <Characters>33329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Jorge Iván Suárez A</cp:lastModifiedBy>
  <cp:revision>50</cp:revision>
  <cp:lastPrinted>2025-02-06T17:39:00Z</cp:lastPrinted>
  <dcterms:created xsi:type="dcterms:W3CDTF">2025-01-17T18:08:00Z</dcterms:created>
  <dcterms:modified xsi:type="dcterms:W3CDTF">2025-08-06T02:43:00Z</dcterms:modified>
</cp:coreProperties>
</file>